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03" w:rsidRPr="00611D09" w:rsidRDefault="00AC2CEF" w:rsidP="00931003">
      <w:pPr>
        <w:ind w:firstLine="0"/>
        <w:jc w:val="center"/>
        <w:rPr>
          <w:b/>
          <w:sz w:val="40"/>
          <w:szCs w:val="40"/>
        </w:rPr>
      </w:pPr>
      <w:r w:rsidRPr="00611D09">
        <w:rPr>
          <w:b/>
          <w:bCs/>
          <w:sz w:val="40"/>
          <w:szCs w:val="40"/>
        </w:rPr>
        <w:t>АО «МТУ Сатурн»</w:t>
      </w:r>
    </w:p>
    <w:p w:rsidR="00931003" w:rsidRPr="007E1E44" w:rsidRDefault="00931003" w:rsidP="00931003">
      <w:pPr>
        <w:ind w:firstLine="0"/>
        <w:jc w:val="center"/>
        <w:rPr>
          <w:b/>
        </w:rPr>
      </w:pPr>
    </w:p>
    <w:p w:rsidR="00AC2CEF" w:rsidRDefault="00940A56" w:rsidP="00940A56">
      <w:pPr>
        <w:ind w:left="5670" w:firstLine="0"/>
        <w:jc w:val="center"/>
        <w:rPr>
          <w:b/>
        </w:rPr>
      </w:pPr>
      <w:r>
        <w:rPr>
          <w:b/>
        </w:rPr>
        <w:t>«УТВЕРЖДАЮ»</w:t>
      </w:r>
    </w:p>
    <w:p w:rsidR="00940A56" w:rsidRDefault="00940A56" w:rsidP="00940A56">
      <w:pPr>
        <w:ind w:left="5670" w:firstLine="0"/>
        <w:rPr>
          <w:b/>
        </w:rPr>
      </w:pPr>
      <w:r>
        <w:rPr>
          <w:b/>
        </w:rPr>
        <w:t xml:space="preserve">Генеральный директор </w:t>
      </w:r>
    </w:p>
    <w:p w:rsidR="00940A56" w:rsidRDefault="00940A56" w:rsidP="00940A56">
      <w:pPr>
        <w:ind w:left="5670" w:firstLine="0"/>
        <w:rPr>
          <w:b/>
        </w:rPr>
      </w:pPr>
      <w:r>
        <w:rPr>
          <w:b/>
        </w:rPr>
        <w:t>АО «МТУ Сатурн»</w:t>
      </w:r>
    </w:p>
    <w:p w:rsidR="00940A56" w:rsidRDefault="00940A56" w:rsidP="00940A56">
      <w:pPr>
        <w:ind w:left="5670" w:firstLine="0"/>
        <w:jc w:val="center"/>
        <w:rPr>
          <w:b/>
        </w:rPr>
      </w:pPr>
      <w:r>
        <w:rPr>
          <w:b/>
        </w:rPr>
        <w:t xml:space="preserve">                            В.В. Лозинский</w:t>
      </w:r>
    </w:p>
    <w:p w:rsidR="00940A56" w:rsidRDefault="00CB681B" w:rsidP="00940A56">
      <w:pPr>
        <w:ind w:left="5670" w:firstLine="0"/>
        <w:jc w:val="center"/>
        <w:rPr>
          <w:b/>
        </w:rPr>
      </w:pPr>
      <w:r>
        <w:rPr>
          <w:b/>
        </w:rPr>
        <w:t>«20</w:t>
      </w:r>
      <w:r w:rsidR="00940A56">
        <w:rPr>
          <w:b/>
        </w:rPr>
        <w:t xml:space="preserve">» </w:t>
      </w:r>
      <w:r>
        <w:rPr>
          <w:b/>
        </w:rPr>
        <w:t>июня</w:t>
      </w:r>
      <w:r w:rsidR="008648A3">
        <w:rPr>
          <w:b/>
        </w:rPr>
        <w:t xml:space="preserve"> 2019</w:t>
      </w:r>
      <w:r w:rsidR="00940A56">
        <w:rPr>
          <w:b/>
        </w:rPr>
        <w:t xml:space="preserve"> г.</w:t>
      </w:r>
    </w:p>
    <w:p w:rsidR="00AC2CEF" w:rsidRDefault="00AC2CEF" w:rsidP="00931003">
      <w:pPr>
        <w:ind w:firstLine="0"/>
        <w:jc w:val="center"/>
        <w:rPr>
          <w:b/>
        </w:rPr>
      </w:pPr>
    </w:p>
    <w:p w:rsidR="00AC2CEF" w:rsidRDefault="00AC2CEF" w:rsidP="00931003">
      <w:pPr>
        <w:ind w:firstLine="0"/>
        <w:jc w:val="center"/>
        <w:rPr>
          <w:b/>
        </w:rPr>
      </w:pPr>
    </w:p>
    <w:p w:rsidR="00AC2CEF" w:rsidRDefault="00AC2CEF" w:rsidP="00931003">
      <w:pPr>
        <w:ind w:firstLine="0"/>
        <w:jc w:val="center"/>
        <w:rPr>
          <w:b/>
        </w:rPr>
      </w:pPr>
    </w:p>
    <w:p w:rsidR="00AC2CEF" w:rsidRDefault="00AC2CEF" w:rsidP="00931003">
      <w:pPr>
        <w:ind w:firstLine="0"/>
        <w:jc w:val="center"/>
        <w:rPr>
          <w:b/>
        </w:rPr>
      </w:pPr>
    </w:p>
    <w:p w:rsidR="00AC2CEF" w:rsidRDefault="00AC2CEF" w:rsidP="00931003">
      <w:pPr>
        <w:ind w:firstLine="0"/>
        <w:jc w:val="center"/>
        <w:rPr>
          <w:b/>
        </w:rPr>
      </w:pPr>
    </w:p>
    <w:p w:rsidR="00931003" w:rsidRPr="00041687" w:rsidRDefault="00931003" w:rsidP="00931003">
      <w:pPr>
        <w:ind w:firstLine="0"/>
        <w:jc w:val="center"/>
        <w:rPr>
          <w:bCs/>
          <w:sz w:val="22"/>
        </w:rPr>
      </w:pPr>
      <w:r w:rsidRPr="007E1E44">
        <w:rPr>
          <w:b/>
        </w:rPr>
        <w:t>ЗАКУПОЧНАЯ ДОКУМЕНТАЦИЯ</w:t>
      </w:r>
      <w:r w:rsidR="00B12AF3">
        <w:rPr>
          <w:b/>
        </w:rPr>
        <w:t xml:space="preserve"> №</w:t>
      </w:r>
      <w:r w:rsidR="002C311D">
        <w:rPr>
          <w:b/>
        </w:rPr>
        <w:t xml:space="preserve"> </w:t>
      </w:r>
      <w:r w:rsidR="00CB681B">
        <w:rPr>
          <w:b/>
        </w:rPr>
        <w:t>2</w:t>
      </w:r>
      <w:r w:rsidR="00886AD2">
        <w:rPr>
          <w:b/>
        </w:rPr>
        <w:t>6</w:t>
      </w:r>
    </w:p>
    <w:p w:rsidR="00BA0CEE" w:rsidRDefault="00AC2CEF" w:rsidP="00931003">
      <w:pPr>
        <w:ind w:firstLine="0"/>
        <w:jc w:val="center"/>
        <w:rPr>
          <w:b/>
          <w:bCs/>
        </w:rPr>
      </w:pPr>
      <w:r>
        <w:rPr>
          <w:b/>
          <w:bCs/>
        </w:rPr>
        <w:t>на</w:t>
      </w:r>
      <w:r w:rsidR="00931003" w:rsidRPr="007E1E44">
        <w:rPr>
          <w:b/>
          <w:bCs/>
        </w:rPr>
        <w:t xml:space="preserve"> проведени</w:t>
      </w:r>
      <w:r>
        <w:rPr>
          <w:b/>
          <w:bCs/>
        </w:rPr>
        <w:t>е</w:t>
      </w:r>
      <w:r w:rsidR="00931003" w:rsidRPr="007E1E44">
        <w:rPr>
          <w:b/>
          <w:bCs/>
        </w:rPr>
        <w:t xml:space="preserve"> открытого запроса </w:t>
      </w:r>
      <w:r w:rsidR="00BA0CEE">
        <w:rPr>
          <w:b/>
          <w:bCs/>
        </w:rPr>
        <w:t>коммерческих предложений</w:t>
      </w:r>
    </w:p>
    <w:p w:rsidR="00A6520F" w:rsidRDefault="00931003" w:rsidP="00931003">
      <w:pPr>
        <w:ind w:firstLine="0"/>
        <w:jc w:val="center"/>
        <w:rPr>
          <w:b/>
          <w:bCs/>
        </w:rPr>
      </w:pPr>
      <w:r w:rsidRPr="007E1E44">
        <w:rPr>
          <w:b/>
          <w:bCs/>
        </w:rPr>
        <w:t>на право заключения договора</w:t>
      </w:r>
      <w:r w:rsidR="00627093" w:rsidRPr="007E1E44">
        <w:rPr>
          <w:b/>
          <w:bCs/>
        </w:rPr>
        <w:t xml:space="preserve"> с </w:t>
      </w:r>
      <w:r w:rsidR="00C458DA">
        <w:rPr>
          <w:b/>
          <w:bCs/>
        </w:rPr>
        <w:t xml:space="preserve">АО </w:t>
      </w:r>
      <w:r w:rsidR="00A6520F">
        <w:rPr>
          <w:b/>
          <w:bCs/>
        </w:rPr>
        <w:t>«</w:t>
      </w:r>
      <w:r w:rsidR="00C458DA">
        <w:rPr>
          <w:b/>
          <w:bCs/>
        </w:rPr>
        <w:t>М</w:t>
      </w:r>
      <w:r w:rsidR="00A6520F">
        <w:rPr>
          <w:b/>
          <w:bCs/>
        </w:rPr>
        <w:t>ТУ Сатурн»</w:t>
      </w:r>
      <w:r w:rsidR="00F0018E" w:rsidRPr="007E1E44">
        <w:rPr>
          <w:b/>
          <w:bCs/>
        </w:rPr>
        <w:t xml:space="preserve"> </w:t>
      </w:r>
    </w:p>
    <w:p w:rsidR="00165404" w:rsidRDefault="00165404" w:rsidP="00165404">
      <w:pPr>
        <w:ind w:firstLine="0"/>
        <w:jc w:val="center"/>
        <w:rPr>
          <w:b/>
          <w:bCs/>
        </w:rPr>
      </w:pPr>
      <w:r>
        <w:rPr>
          <w:b/>
          <w:bCs/>
        </w:rPr>
        <w:t xml:space="preserve"> на поставку </w:t>
      </w:r>
      <w:r w:rsidR="00CB681B">
        <w:rPr>
          <w:b/>
          <w:bCs/>
        </w:rPr>
        <w:t>станции прямой связи «Экспресс-М»</w:t>
      </w:r>
      <w:r>
        <w:rPr>
          <w:b/>
          <w:bCs/>
        </w:rPr>
        <w:t>.</w:t>
      </w:r>
    </w:p>
    <w:p w:rsidR="00931003" w:rsidRPr="007E1E44" w:rsidRDefault="00931003" w:rsidP="00931003">
      <w:pPr>
        <w:ind w:firstLine="540"/>
        <w:jc w:val="center"/>
        <w:rPr>
          <w:b/>
          <w:bCs/>
        </w:rPr>
      </w:pPr>
    </w:p>
    <w:p w:rsidR="00931003" w:rsidRPr="007E1E44" w:rsidRDefault="00931003" w:rsidP="00931003">
      <w:pPr>
        <w:ind w:firstLine="540"/>
        <w:jc w:val="center"/>
        <w:rPr>
          <w:b/>
          <w:bCs/>
        </w:rPr>
      </w:pPr>
    </w:p>
    <w:p w:rsidR="00931003" w:rsidRPr="007E1E44" w:rsidRDefault="00931003" w:rsidP="00931003">
      <w:pPr>
        <w:ind w:firstLine="540"/>
        <w:jc w:val="center"/>
        <w:rPr>
          <w:b/>
          <w:bCs/>
        </w:rPr>
      </w:pPr>
    </w:p>
    <w:p w:rsidR="00931003" w:rsidRPr="007E1E44" w:rsidRDefault="00931003" w:rsidP="00931003">
      <w:pPr>
        <w:ind w:firstLine="540"/>
        <w:jc w:val="center"/>
        <w:rPr>
          <w:b/>
          <w:bCs/>
        </w:rPr>
      </w:pPr>
    </w:p>
    <w:p w:rsidR="00931003" w:rsidRPr="007E1E44" w:rsidRDefault="00931003" w:rsidP="00931003">
      <w:pPr>
        <w:ind w:firstLine="540"/>
        <w:jc w:val="center"/>
        <w:rPr>
          <w:b/>
          <w:bCs/>
        </w:rPr>
      </w:pPr>
    </w:p>
    <w:p w:rsidR="00931003" w:rsidRPr="007E1E44" w:rsidRDefault="00931003" w:rsidP="00931003">
      <w:pPr>
        <w:ind w:firstLine="540"/>
        <w:jc w:val="center"/>
      </w:pPr>
    </w:p>
    <w:p w:rsidR="00931003" w:rsidRPr="006A7939" w:rsidRDefault="00931003" w:rsidP="00931003">
      <w:pPr>
        <w:widowControl w:val="0"/>
        <w:ind w:firstLine="540"/>
        <w:jc w:val="center"/>
      </w:pPr>
    </w:p>
    <w:p w:rsidR="00931003" w:rsidRDefault="00931003" w:rsidP="00931003">
      <w:pPr>
        <w:shd w:val="clear" w:color="auto" w:fill="FFFFFF"/>
        <w:tabs>
          <w:tab w:val="left" w:pos="4459"/>
          <w:tab w:val="left" w:pos="6888"/>
        </w:tabs>
        <w:ind w:left="17" w:firstLine="540"/>
        <w:jc w:val="center"/>
        <w:rPr>
          <w:b/>
          <w:bCs/>
          <w:i/>
          <w:iCs/>
          <w:color w:val="000000"/>
          <w:w w:val="108"/>
        </w:rPr>
      </w:pPr>
    </w:p>
    <w:p w:rsidR="00AC2CEF" w:rsidRDefault="00AC2CEF" w:rsidP="00931003">
      <w:pPr>
        <w:shd w:val="clear" w:color="auto" w:fill="FFFFFF"/>
        <w:tabs>
          <w:tab w:val="left" w:pos="4459"/>
          <w:tab w:val="left" w:pos="6888"/>
        </w:tabs>
        <w:ind w:left="17" w:firstLine="540"/>
        <w:jc w:val="center"/>
        <w:rPr>
          <w:b/>
          <w:bCs/>
          <w:i/>
          <w:iCs/>
          <w:color w:val="000000"/>
          <w:w w:val="108"/>
        </w:rPr>
      </w:pPr>
    </w:p>
    <w:p w:rsidR="00AC2CEF" w:rsidRDefault="00AC2CEF" w:rsidP="00931003">
      <w:pPr>
        <w:shd w:val="clear" w:color="auto" w:fill="FFFFFF"/>
        <w:tabs>
          <w:tab w:val="left" w:pos="4459"/>
          <w:tab w:val="left" w:pos="6888"/>
        </w:tabs>
        <w:ind w:left="17" w:firstLine="540"/>
        <w:jc w:val="center"/>
        <w:rPr>
          <w:b/>
          <w:bCs/>
          <w:i/>
          <w:iCs/>
          <w:color w:val="000000"/>
          <w:w w:val="108"/>
        </w:rPr>
      </w:pPr>
    </w:p>
    <w:p w:rsidR="00AC2CEF" w:rsidRDefault="00AC2CEF" w:rsidP="00931003">
      <w:pPr>
        <w:shd w:val="clear" w:color="auto" w:fill="FFFFFF"/>
        <w:tabs>
          <w:tab w:val="left" w:pos="4459"/>
          <w:tab w:val="left" w:pos="6888"/>
        </w:tabs>
        <w:ind w:left="17" w:firstLine="540"/>
        <w:jc w:val="center"/>
        <w:rPr>
          <w:b/>
          <w:bCs/>
          <w:i/>
          <w:iCs/>
          <w:color w:val="000000"/>
          <w:w w:val="108"/>
        </w:rPr>
      </w:pPr>
    </w:p>
    <w:p w:rsidR="00AC2CEF" w:rsidRPr="007E1E44" w:rsidRDefault="00AC2CEF" w:rsidP="00931003">
      <w:pPr>
        <w:shd w:val="clear" w:color="auto" w:fill="FFFFFF"/>
        <w:tabs>
          <w:tab w:val="left" w:pos="4459"/>
          <w:tab w:val="left" w:pos="6888"/>
        </w:tabs>
        <w:ind w:left="17" w:firstLine="540"/>
        <w:jc w:val="center"/>
        <w:rPr>
          <w:b/>
          <w:bCs/>
          <w:i/>
          <w:iCs/>
          <w:color w:val="000000"/>
          <w:w w:val="108"/>
        </w:rPr>
      </w:pPr>
    </w:p>
    <w:p w:rsidR="00931003" w:rsidRPr="007E1E44" w:rsidRDefault="00931003" w:rsidP="00931003">
      <w:pPr>
        <w:shd w:val="clear" w:color="auto" w:fill="FFFFFF"/>
        <w:tabs>
          <w:tab w:val="left" w:pos="4459"/>
          <w:tab w:val="left" w:pos="6888"/>
        </w:tabs>
        <w:ind w:left="17" w:firstLine="540"/>
        <w:jc w:val="center"/>
        <w:rPr>
          <w:b/>
          <w:bCs/>
          <w:i/>
          <w:iCs/>
          <w:color w:val="000000"/>
          <w:w w:val="108"/>
        </w:rPr>
      </w:pPr>
    </w:p>
    <w:p w:rsidR="00931003" w:rsidRPr="007E1E44" w:rsidRDefault="00931003" w:rsidP="00931003">
      <w:pPr>
        <w:shd w:val="clear" w:color="auto" w:fill="FFFFFF"/>
        <w:tabs>
          <w:tab w:val="left" w:pos="4459"/>
          <w:tab w:val="left" w:pos="6888"/>
        </w:tabs>
        <w:ind w:left="17"/>
        <w:jc w:val="center"/>
        <w:rPr>
          <w:b/>
          <w:bCs/>
          <w:i/>
          <w:iCs/>
          <w:color w:val="000000"/>
          <w:w w:val="108"/>
        </w:rPr>
      </w:pPr>
    </w:p>
    <w:p w:rsidR="00931003" w:rsidRPr="00AC2CEF" w:rsidRDefault="00931003" w:rsidP="00931003">
      <w:pPr>
        <w:shd w:val="clear" w:color="auto" w:fill="FFFFFF"/>
        <w:tabs>
          <w:tab w:val="left" w:pos="4459"/>
          <w:tab w:val="left" w:pos="6888"/>
        </w:tabs>
        <w:ind w:left="17"/>
        <w:jc w:val="center"/>
        <w:rPr>
          <w:bCs/>
          <w:iCs/>
          <w:color w:val="000000"/>
          <w:w w:val="108"/>
        </w:rPr>
      </w:pPr>
      <w:r w:rsidRPr="00AC2CEF">
        <w:rPr>
          <w:bCs/>
          <w:iCs/>
          <w:color w:val="000000"/>
          <w:w w:val="108"/>
        </w:rPr>
        <w:t>Настоящая документация является неотъемлемой частью</w:t>
      </w:r>
    </w:p>
    <w:p w:rsidR="00931003" w:rsidRPr="00AC2CEF" w:rsidRDefault="00931003" w:rsidP="00931003">
      <w:pPr>
        <w:shd w:val="clear" w:color="auto" w:fill="FFFFFF"/>
        <w:tabs>
          <w:tab w:val="left" w:pos="4459"/>
          <w:tab w:val="left" w:pos="6888"/>
        </w:tabs>
        <w:ind w:left="17"/>
        <w:jc w:val="center"/>
        <w:rPr>
          <w:bCs/>
          <w:iCs/>
          <w:color w:val="000000"/>
          <w:w w:val="108"/>
        </w:rPr>
      </w:pPr>
      <w:r w:rsidRPr="00AC2CEF">
        <w:rPr>
          <w:bCs/>
          <w:iCs/>
          <w:color w:val="000000"/>
          <w:w w:val="108"/>
        </w:rPr>
        <w:t>уведомления о проведении закупочной процедуры</w:t>
      </w:r>
    </w:p>
    <w:p w:rsidR="00931003" w:rsidRPr="007E1E44" w:rsidRDefault="00931003" w:rsidP="00931003">
      <w:pPr>
        <w:ind w:firstLine="0"/>
        <w:jc w:val="center"/>
      </w:pPr>
    </w:p>
    <w:p w:rsidR="00940A56" w:rsidRDefault="00940A56" w:rsidP="00425418">
      <w:pPr>
        <w:ind w:firstLine="0"/>
        <w:jc w:val="center"/>
      </w:pPr>
    </w:p>
    <w:p w:rsidR="00931003" w:rsidRPr="007E1E44" w:rsidRDefault="00F0018E" w:rsidP="00425418">
      <w:pPr>
        <w:ind w:firstLine="0"/>
        <w:jc w:val="center"/>
      </w:pPr>
      <w:r w:rsidRPr="007E1E44">
        <w:t>Москва</w:t>
      </w:r>
      <w:r w:rsidR="00931003" w:rsidRPr="007E1E44">
        <w:br/>
      </w:r>
      <w:r w:rsidR="00C574C7" w:rsidRPr="007E1E44">
        <w:t>201</w:t>
      </w:r>
      <w:r w:rsidR="00A76FB3">
        <w:t>9</w:t>
      </w:r>
      <w:r w:rsidR="005827AD" w:rsidRPr="005827AD">
        <w:t xml:space="preserve"> </w:t>
      </w:r>
      <w:r w:rsidR="00A76FB3">
        <w:t>г.</w:t>
      </w:r>
    </w:p>
    <w:p w:rsidR="00D76EF2" w:rsidRPr="00A6520F" w:rsidRDefault="00D76EF2" w:rsidP="00A6520F">
      <w:pPr>
        <w:pStyle w:val="11112"/>
        <w:keepNext w:val="0"/>
        <w:pageBreakBefore/>
        <w:numPr>
          <w:ilvl w:val="0"/>
          <w:numId w:val="1"/>
        </w:numPr>
        <w:spacing w:before="0" w:after="0"/>
        <w:ind w:firstLine="567"/>
        <w:outlineLvl w:val="9"/>
        <w:rPr>
          <w:rFonts w:ascii="Times New Roman" w:hAnsi="Times New Roman"/>
          <w:sz w:val="28"/>
          <w:szCs w:val="28"/>
        </w:rPr>
      </w:pPr>
      <w:r w:rsidRPr="00A6520F">
        <w:rPr>
          <w:rFonts w:ascii="Times New Roman" w:hAnsi="Times New Roman"/>
          <w:sz w:val="28"/>
          <w:szCs w:val="28"/>
        </w:rPr>
        <w:lastRenderedPageBreak/>
        <w:t xml:space="preserve"> </w:t>
      </w:r>
      <w:bookmarkStart w:id="0" w:name="_Toc209261653"/>
      <w:r w:rsidRPr="00A6520F">
        <w:rPr>
          <w:rFonts w:ascii="Times New Roman" w:hAnsi="Times New Roman"/>
          <w:sz w:val="28"/>
          <w:szCs w:val="28"/>
        </w:rPr>
        <w:t>Общие положения</w:t>
      </w:r>
      <w:bookmarkEnd w:id="0"/>
    </w:p>
    <w:p w:rsidR="00D76EF2" w:rsidRPr="00A6520F" w:rsidRDefault="009D7BFA" w:rsidP="00A6520F">
      <w:pPr>
        <w:tabs>
          <w:tab w:val="num" w:pos="0"/>
        </w:tabs>
        <w:spacing w:line="240" w:lineRule="auto"/>
      </w:pPr>
      <w:r w:rsidRPr="00A6520F">
        <w:t xml:space="preserve">1.1 </w:t>
      </w:r>
      <w:r w:rsidR="00D76EF2" w:rsidRPr="00A6520F">
        <w:rPr>
          <w:b/>
        </w:rPr>
        <w:t>Заказчик</w:t>
      </w:r>
      <w:r w:rsidR="00D76EF2" w:rsidRPr="00A6520F">
        <w:t xml:space="preserve"> - </w:t>
      </w:r>
      <w:r w:rsidR="0015411C">
        <w:rPr>
          <w:color w:val="000000"/>
        </w:rPr>
        <w:t xml:space="preserve"> А</w:t>
      </w:r>
      <w:r w:rsidR="00C458DA" w:rsidRPr="00A6520F">
        <w:rPr>
          <w:color w:val="000000"/>
        </w:rPr>
        <w:t>кционерное общество «</w:t>
      </w:r>
      <w:r w:rsidR="00A6520F" w:rsidRPr="00A6520F">
        <w:rPr>
          <w:color w:val="000000"/>
        </w:rPr>
        <w:t>МТУ Сатурн</w:t>
      </w:r>
      <w:r w:rsidR="0028298F">
        <w:rPr>
          <w:color w:val="000000"/>
        </w:rPr>
        <w:t xml:space="preserve">», сокр. </w:t>
      </w:r>
      <w:r w:rsidR="00C458DA" w:rsidRPr="00A6520F">
        <w:rPr>
          <w:color w:val="000000"/>
        </w:rPr>
        <w:t xml:space="preserve">АО </w:t>
      </w:r>
      <w:r w:rsidR="00A6520F" w:rsidRPr="00A6520F">
        <w:rPr>
          <w:color w:val="000000"/>
        </w:rPr>
        <w:t>«МТУ Сатурн»,</w:t>
      </w:r>
      <w:r w:rsidR="00C458DA" w:rsidRPr="00A6520F">
        <w:rPr>
          <w:color w:val="000000"/>
        </w:rPr>
        <w:t xml:space="preserve"> юр./</w:t>
      </w:r>
      <w:proofErr w:type="gramStart"/>
      <w:r w:rsidR="00C458DA" w:rsidRPr="00A6520F">
        <w:rPr>
          <w:color w:val="000000"/>
        </w:rPr>
        <w:t>факт./</w:t>
      </w:r>
      <w:proofErr w:type="gramEnd"/>
      <w:r w:rsidR="00C458DA" w:rsidRPr="00A6520F">
        <w:rPr>
          <w:color w:val="000000"/>
        </w:rPr>
        <w:t>почт. Адрес 1</w:t>
      </w:r>
      <w:r w:rsidR="00A6520F" w:rsidRPr="00A6520F">
        <w:rPr>
          <w:color w:val="000000"/>
        </w:rPr>
        <w:t>07553</w:t>
      </w:r>
      <w:r w:rsidR="00C458DA" w:rsidRPr="00A6520F">
        <w:rPr>
          <w:color w:val="000000"/>
        </w:rPr>
        <w:t xml:space="preserve">, г. Москва, </w:t>
      </w:r>
      <w:r w:rsidR="00A6520F" w:rsidRPr="00A6520F">
        <w:rPr>
          <w:color w:val="000000"/>
        </w:rPr>
        <w:t>ул. Большая Черкизовская, д.21, стр. 1.</w:t>
      </w:r>
    </w:p>
    <w:p w:rsidR="00A6520F" w:rsidRPr="00A6520F" w:rsidRDefault="009D7BFA" w:rsidP="00A6520F">
      <w:pPr>
        <w:tabs>
          <w:tab w:val="num" w:pos="0"/>
        </w:tabs>
        <w:spacing w:line="240" w:lineRule="auto"/>
      </w:pPr>
      <w:r w:rsidRPr="00A6520F">
        <w:t xml:space="preserve">1.2 </w:t>
      </w:r>
      <w:r w:rsidR="00D76EF2" w:rsidRPr="00A6520F">
        <w:rPr>
          <w:b/>
        </w:rPr>
        <w:t>Организатор</w:t>
      </w:r>
      <w:r w:rsidR="00D76EF2" w:rsidRPr="00A6520F">
        <w:t xml:space="preserve"> </w:t>
      </w:r>
      <w:proofErr w:type="gramStart"/>
      <w:r w:rsidR="00D76EF2" w:rsidRPr="00A6520F">
        <w:t xml:space="preserve">– </w:t>
      </w:r>
      <w:r w:rsidR="00A6520F" w:rsidRPr="00A6520F">
        <w:rPr>
          <w:color w:val="000000"/>
        </w:rPr>
        <w:t xml:space="preserve"> </w:t>
      </w:r>
      <w:r w:rsidR="0028298F">
        <w:rPr>
          <w:color w:val="000000"/>
        </w:rPr>
        <w:t>А</w:t>
      </w:r>
      <w:r w:rsidR="00A6520F" w:rsidRPr="00A6520F">
        <w:rPr>
          <w:color w:val="000000"/>
        </w:rPr>
        <w:t>кционерно</w:t>
      </w:r>
      <w:r w:rsidR="0028298F">
        <w:rPr>
          <w:color w:val="000000"/>
        </w:rPr>
        <w:t>е</w:t>
      </w:r>
      <w:proofErr w:type="gramEnd"/>
      <w:r w:rsidR="0028298F">
        <w:rPr>
          <w:color w:val="000000"/>
        </w:rPr>
        <w:t xml:space="preserve"> общество «МТУ Сатурн», сокр. </w:t>
      </w:r>
      <w:r w:rsidR="00A6520F" w:rsidRPr="00A6520F">
        <w:rPr>
          <w:color w:val="000000"/>
        </w:rPr>
        <w:t>АО «МТУ Сатурн», юр./факт./почт. Адрес 107553, г. Москва, ул. Большая Черкизовская, д.21, стр. 1.</w:t>
      </w:r>
      <w:r w:rsidR="00CB681B">
        <w:rPr>
          <w:color w:val="000000"/>
        </w:rPr>
        <w:t xml:space="preserve">, </w:t>
      </w:r>
      <w:proofErr w:type="spellStart"/>
      <w:r w:rsidR="00CB681B">
        <w:rPr>
          <w:color w:val="000000"/>
        </w:rPr>
        <w:t>ОЗиПЛ</w:t>
      </w:r>
      <w:proofErr w:type="spellEnd"/>
      <w:r w:rsidR="00A76FB3">
        <w:rPr>
          <w:color w:val="000000"/>
        </w:rPr>
        <w:t>.</w:t>
      </w:r>
    </w:p>
    <w:p w:rsidR="001D5462" w:rsidRDefault="00EE597A" w:rsidP="00A6520F">
      <w:pPr>
        <w:tabs>
          <w:tab w:val="num" w:pos="0"/>
        </w:tabs>
        <w:spacing w:line="240" w:lineRule="auto"/>
      </w:pPr>
      <w:r w:rsidRPr="00A6520F">
        <w:t>К</w:t>
      </w:r>
      <w:r w:rsidR="00D76EF2" w:rsidRPr="00A6520F">
        <w:t xml:space="preserve">онтактное лицо – </w:t>
      </w:r>
      <w:r w:rsidR="00A76FB3">
        <w:t>Маслянкин Николай Николаевич</w:t>
      </w:r>
      <w:r w:rsidR="006F3A5E">
        <w:t>.</w:t>
      </w:r>
    </w:p>
    <w:p w:rsidR="00940A56" w:rsidRPr="007747D3" w:rsidRDefault="00A76FB3" w:rsidP="00940A56">
      <w:pPr>
        <w:tabs>
          <w:tab w:val="num" w:pos="0"/>
        </w:tabs>
        <w:spacing w:line="240" w:lineRule="auto"/>
      </w:pPr>
      <w:proofErr w:type="spellStart"/>
      <w:r>
        <w:rPr>
          <w:lang w:val="en-US"/>
        </w:rPr>
        <w:t>niknik</w:t>
      </w:r>
      <w:proofErr w:type="spellEnd"/>
      <w:r w:rsidR="00940A56" w:rsidRPr="007747D3">
        <w:t>@</w:t>
      </w:r>
      <w:proofErr w:type="spellStart"/>
      <w:r w:rsidR="00940A56" w:rsidRPr="007747D3">
        <w:rPr>
          <w:lang w:val="en-US"/>
        </w:rPr>
        <w:t>mtu</w:t>
      </w:r>
      <w:proofErr w:type="spellEnd"/>
      <w:r w:rsidR="00940A56" w:rsidRPr="007747D3">
        <w:t>-</w:t>
      </w:r>
      <w:proofErr w:type="spellStart"/>
      <w:r w:rsidR="00940A56" w:rsidRPr="007747D3">
        <w:rPr>
          <w:lang w:val="en-US"/>
        </w:rPr>
        <w:t>saturn</w:t>
      </w:r>
      <w:proofErr w:type="spellEnd"/>
      <w:r w:rsidR="00940A56" w:rsidRPr="007747D3">
        <w:t>.</w:t>
      </w:r>
      <w:proofErr w:type="spellStart"/>
      <w:r w:rsidR="00940A56" w:rsidRPr="007747D3">
        <w:rPr>
          <w:lang w:val="en-US"/>
        </w:rPr>
        <w:t>ru</w:t>
      </w:r>
      <w:proofErr w:type="spellEnd"/>
    </w:p>
    <w:p w:rsidR="00BA0CEE" w:rsidRPr="00F85330" w:rsidRDefault="00940A56" w:rsidP="00940A56">
      <w:pPr>
        <w:tabs>
          <w:tab w:val="num" w:pos="0"/>
        </w:tabs>
        <w:spacing w:line="240" w:lineRule="auto"/>
      </w:pPr>
      <w:r w:rsidRPr="007747D3">
        <w:t>тел. 8 (499)-16</w:t>
      </w:r>
      <w:r w:rsidR="00A76FB3">
        <w:t>9</w:t>
      </w:r>
      <w:r w:rsidR="00F85330">
        <w:t>-</w:t>
      </w:r>
      <w:r w:rsidR="00BA0CEE" w:rsidRPr="00F85330">
        <w:t>8</w:t>
      </w:r>
      <w:r w:rsidR="00A76FB3">
        <w:t>3-14</w:t>
      </w:r>
      <w:r w:rsidRPr="007747D3">
        <w:t>.</w:t>
      </w:r>
      <w:r w:rsidRPr="00A6520F">
        <w:t xml:space="preserve"> </w:t>
      </w:r>
    </w:p>
    <w:p w:rsidR="00C609F3" w:rsidRDefault="009D7BFA" w:rsidP="005A07B9">
      <w:pPr>
        <w:tabs>
          <w:tab w:val="num" w:pos="0"/>
        </w:tabs>
        <w:spacing w:line="240" w:lineRule="auto"/>
      </w:pPr>
      <w:r w:rsidRPr="00A6520F">
        <w:t xml:space="preserve">1.3 </w:t>
      </w:r>
      <w:r w:rsidRPr="00A6520F">
        <w:rPr>
          <w:b/>
        </w:rPr>
        <w:t>Предмет закупки</w:t>
      </w:r>
      <w:r w:rsidR="00713F2E" w:rsidRPr="00A6520F">
        <w:t xml:space="preserve">: </w:t>
      </w:r>
    </w:p>
    <w:p w:rsidR="00DA4620" w:rsidRPr="00886AD2" w:rsidRDefault="008B3B3C" w:rsidP="005A07B9">
      <w:pPr>
        <w:tabs>
          <w:tab w:val="num" w:pos="0"/>
        </w:tabs>
        <w:spacing w:line="240" w:lineRule="auto"/>
      </w:pPr>
      <w:r>
        <w:t>Станция прямой связи «Экспресс-М»:</w:t>
      </w:r>
    </w:p>
    <w:tbl>
      <w:tblPr>
        <w:tblW w:w="9625" w:type="dxa"/>
        <w:tblLook w:val="04A0" w:firstRow="1" w:lastRow="0" w:firstColumn="1" w:lastColumn="0" w:noHBand="0" w:noVBand="1"/>
      </w:tblPr>
      <w:tblGrid>
        <w:gridCol w:w="6417"/>
        <w:gridCol w:w="1303"/>
        <w:gridCol w:w="1905"/>
      </w:tblGrid>
      <w:tr w:rsidR="00CB681B" w:rsidRPr="00CB681B" w:rsidTr="008B3B3C">
        <w:trPr>
          <w:trHeight w:val="323"/>
        </w:trPr>
        <w:tc>
          <w:tcPr>
            <w:tcW w:w="6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color w:val="000000"/>
              </w:rPr>
            </w:pPr>
            <w:bookmarkStart w:id="1" w:name="_Toc209261654"/>
            <w:r w:rsidRPr="00CB681B">
              <w:rPr>
                <w:color w:val="000000"/>
              </w:rPr>
              <w:t>Наименование</w:t>
            </w:r>
          </w:p>
        </w:tc>
        <w:tc>
          <w:tcPr>
            <w:tcW w:w="13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Ед. изм.</w:t>
            </w:r>
          </w:p>
        </w:tc>
        <w:tc>
          <w:tcPr>
            <w:tcW w:w="1905" w:type="dxa"/>
            <w:vMerge w:val="restart"/>
            <w:tcBorders>
              <w:top w:val="single" w:sz="4" w:space="0" w:color="auto"/>
              <w:left w:val="single" w:sz="4" w:space="0" w:color="auto"/>
              <w:right w:val="single" w:sz="4" w:space="0" w:color="auto"/>
            </w:tcBorders>
            <w:shd w:val="clear" w:color="000000" w:fill="FFFFFF"/>
            <w:hideMark/>
          </w:tcPr>
          <w:p w:rsidR="00CB681B" w:rsidRPr="00CB681B" w:rsidRDefault="00CB681B" w:rsidP="00CB681B">
            <w:pPr>
              <w:spacing w:line="240" w:lineRule="auto"/>
              <w:ind w:firstLine="0"/>
              <w:jc w:val="left"/>
              <w:rPr>
                <w:color w:val="000000"/>
                <w:szCs w:val="24"/>
              </w:rPr>
            </w:pPr>
            <w:r w:rsidRPr="00CB681B">
              <w:rPr>
                <w:color w:val="000000"/>
                <w:szCs w:val="24"/>
              </w:rPr>
              <w:t>Размещение станции прямой связи СПС-64</w:t>
            </w:r>
          </w:p>
        </w:tc>
      </w:tr>
      <w:tr w:rsidR="00CB681B" w:rsidRPr="00CB681B" w:rsidTr="008B3B3C">
        <w:trPr>
          <w:trHeight w:val="323"/>
        </w:trPr>
        <w:tc>
          <w:tcPr>
            <w:tcW w:w="6417" w:type="dxa"/>
            <w:vMerge/>
            <w:tcBorders>
              <w:top w:val="single" w:sz="4" w:space="0" w:color="auto"/>
              <w:left w:val="single" w:sz="4" w:space="0" w:color="auto"/>
              <w:bottom w:val="single" w:sz="4" w:space="0" w:color="auto"/>
              <w:right w:val="single" w:sz="4" w:space="0" w:color="auto"/>
            </w:tcBorders>
            <w:vAlign w:val="center"/>
            <w:hideMark/>
          </w:tcPr>
          <w:p w:rsidR="00CB681B" w:rsidRPr="00CB681B" w:rsidRDefault="00CB681B" w:rsidP="00CB681B">
            <w:pPr>
              <w:spacing w:line="240" w:lineRule="auto"/>
              <w:ind w:firstLine="0"/>
              <w:jc w:val="left"/>
              <w:rPr>
                <w:color w:val="000000"/>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CB681B" w:rsidRPr="00CB681B" w:rsidRDefault="00CB681B" w:rsidP="001164E0">
            <w:pPr>
              <w:spacing w:line="240" w:lineRule="auto"/>
              <w:ind w:firstLine="0"/>
              <w:jc w:val="center"/>
              <w:rPr>
                <w:color w:val="000000"/>
              </w:rPr>
            </w:pPr>
          </w:p>
        </w:tc>
        <w:tc>
          <w:tcPr>
            <w:tcW w:w="1905" w:type="dxa"/>
            <w:vMerge/>
            <w:tcBorders>
              <w:top w:val="single" w:sz="4" w:space="0" w:color="auto"/>
              <w:left w:val="single" w:sz="4" w:space="0" w:color="auto"/>
              <w:right w:val="single" w:sz="4" w:space="0" w:color="auto"/>
            </w:tcBorders>
            <w:vAlign w:val="center"/>
            <w:hideMark/>
          </w:tcPr>
          <w:p w:rsidR="00CB681B" w:rsidRPr="00CB681B" w:rsidRDefault="00CB681B" w:rsidP="00CB681B">
            <w:pPr>
              <w:spacing w:line="240" w:lineRule="auto"/>
              <w:ind w:firstLine="0"/>
              <w:jc w:val="left"/>
              <w:rPr>
                <w:color w:val="000000"/>
                <w:szCs w:val="24"/>
              </w:rPr>
            </w:pPr>
          </w:p>
        </w:tc>
      </w:tr>
      <w:tr w:rsidR="00CB681B" w:rsidRPr="00CB681B" w:rsidTr="008B3B3C">
        <w:trPr>
          <w:trHeight w:val="753"/>
        </w:trPr>
        <w:tc>
          <w:tcPr>
            <w:tcW w:w="6417" w:type="dxa"/>
            <w:vMerge/>
            <w:tcBorders>
              <w:top w:val="single" w:sz="4" w:space="0" w:color="auto"/>
              <w:left w:val="single" w:sz="4" w:space="0" w:color="auto"/>
              <w:bottom w:val="single" w:sz="4" w:space="0" w:color="auto"/>
              <w:right w:val="single" w:sz="4" w:space="0" w:color="auto"/>
            </w:tcBorders>
            <w:vAlign w:val="center"/>
            <w:hideMark/>
          </w:tcPr>
          <w:p w:rsidR="00CB681B" w:rsidRPr="00CB681B" w:rsidRDefault="00CB681B" w:rsidP="00CB681B">
            <w:pPr>
              <w:spacing w:line="240" w:lineRule="auto"/>
              <w:ind w:firstLine="0"/>
              <w:jc w:val="left"/>
              <w:rPr>
                <w:color w:val="000000"/>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CB681B" w:rsidRPr="00CB681B" w:rsidRDefault="00CB681B" w:rsidP="001164E0">
            <w:pPr>
              <w:spacing w:line="240" w:lineRule="auto"/>
              <w:ind w:firstLine="0"/>
              <w:jc w:val="center"/>
              <w:rPr>
                <w:color w:val="000000"/>
              </w:rPr>
            </w:pPr>
          </w:p>
        </w:tc>
        <w:tc>
          <w:tcPr>
            <w:tcW w:w="1905" w:type="dxa"/>
            <w:vMerge/>
            <w:tcBorders>
              <w:top w:val="single" w:sz="4" w:space="0" w:color="auto"/>
              <w:left w:val="single" w:sz="4" w:space="0" w:color="auto"/>
              <w:right w:val="single" w:sz="4" w:space="0" w:color="auto"/>
            </w:tcBorders>
            <w:vAlign w:val="center"/>
            <w:hideMark/>
          </w:tcPr>
          <w:p w:rsidR="00CB681B" w:rsidRPr="00CB681B" w:rsidRDefault="00CB681B" w:rsidP="00CB681B">
            <w:pPr>
              <w:spacing w:line="240" w:lineRule="auto"/>
              <w:ind w:firstLine="0"/>
              <w:jc w:val="left"/>
              <w:rPr>
                <w:color w:val="000000"/>
                <w:szCs w:val="24"/>
              </w:rPr>
            </w:pPr>
          </w:p>
        </w:tc>
      </w:tr>
      <w:tr w:rsidR="00CB681B" w:rsidRPr="00CB681B" w:rsidTr="00DA4620">
        <w:trPr>
          <w:trHeight w:val="39"/>
        </w:trPr>
        <w:tc>
          <w:tcPr>
            <w:tcW w:w="6417" w:type="dxa"/>
            <w:vMerge/>
            <w:tcBorders>
              <w:top w:val="single" w:sz="4" w:space="0" w:color="auto"/>
              <w:left w:val="single" w:sz="4" w:space="0" w:color="auto"/>
              <w:bottom w:val="single" w:sz="4" w:space="0" w:color="auto"/>
              <w:right w:val="single" w:sz="4" w:space="0" w:color="auto"/>
            </w:tcBorders>
            <w:vAlign w:val="center"/>
            <w:hideMark/>
          </w:tcPr>
          <w:p w:rsidR="00CB681B" w:rsidRPr="00CB681B" w:rsidRDefault="00CB681B" w:rsidP="00CB681B">
            <w:pPr>
              <w:spacing w:line="240" w:lineRule="auto"/>
              <w:ind w:firstLine="0"/>
              <w:jc w:val="left"/>
              <w:rPr>
                <w:color w:val="000000"/>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CB681B" w:rsidRPr="00CB681B" w:rsidRDefault="00CB681B" w:rsidP="001164E0">
            <w:pPr>
              <w:spacing w:line="240" w:lineRule="auto"/>
              <w:ind w:firstLine="0"/>
              <w:jc w:val="center"/>
              <w:rPr>
                <w:color w:val="000000"/>
              </w:rPr>
            </w:pPr>
          </w:p>
        </w:tc>
        <w:tc>
          <w:tcPr>
            <w:tcW w:w="1905" w:type="dxa"/>
            <w:tcBorders>
              <w:left w:val="nil"/>
              <w:bottom w:val="single" w:sz="4" w:space="0" w:color="auto"/>
              <w:right w:val="single" w:sz="4" w:space="0" w:color="auto"/>
            </w:tcBorders>
            <w:shd w:val="clear" w:color="000000" w:fill="FFFFFF"/>
            <w:hideMark/>
          </w:tcPr>
          <w:p w:rsidR="00CB681B" w:rsidRPr="00CB681B" w:rsidRDefault="00CB681B" w:rsidP="00CB681B">
            <w:pPr>
              <w:spacing w:line="240" w:lineRule="auto"/>
              <w:ind w:firstLine="0"/>
              <w:jc w:val="center"/>
              <w:rPr>
                <w:color w:val="000000"/>
                <w:szCs w:val="24"/>
              </w:rPr>
            </w:pPr>
          </w:p>
        </w:tc>
      </w:tr>
      <w:tr w:rsidR="00CB681B" w:rsidRPr="00CB681B" w:rsidTr="008B3B3C">
        <w:trPr>
          <w:trHeight w:val="554"/>
        </w:trPr>
        <w:tc>
          <w:tcPr>
            <w:tcW w:w="6417"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b/>
                <w:bCs/>
                <w:color w:val="000000"/>
              </w:rPr>
            </w:pPr>
            <w:r w:rsidRPr="00CB681B">
              <w:rPr>
                <w:b/>
                <w:bCs/>
                <w:color w:val="000000"/>
              </w:rPr>
              <w:t>Станция прямой связи "Экспресс-М" в составе:</w:t>
            </w:r>
          </w:p>
        </w:tc>
        <w:tc>
          <w:tcPr>
            <w:tcW w:w="1303" w:type="dxa"/>
            <w:tcBorders>
              <w:top w:val="nil"/>
              <w:left w:val="nil"/>
              <w:bottom w:val="single" w:sz="4" w:space="0" w:color="auto"/>
              <w:right w:val="nil"/>
            </w:tcBorders>
            <w:shd w:val="clear" w:color="000000" w:fill="FFFFFF"/>
            <w:vAlign w:val="center"/>
            <w:hideMark/>
          </w:tcPr>
          <w:p w:rsidR="00CB681B" w:rsidRPr="00CB681B" w:rsidRDefault="00CB681B" w:rsidP="001164E0">
            <w:pPr>
              <w:spacing w:line="240" w:lineRule="auto"/>
              <w:ind w:firstLine="0"/>
              <w:jc w:val="center"/>
              <w:rPr>
                <w:color w:val="000000"/>
              </w:rPr>
            </w:pPr>
            <w:proofErr w:type="spellStart"/>
            <w:r w:rsidRPr="00CB681B">
              <w:rPr>
                <w:color w:val="000000"/>
              </w:rPr>
              <w:t>компл</w:t>
            </w:r>
            <w:proofErr w:type="spellEnd"/>
            <w:r w:rsidRPr="00CB681B">
              <w:rPr>
                <w:color w:val="000000"/>
              </w:rPr>
              <w:t>.</w:t>
            </w:r>
          </w:p>
        </w:tc>
        <w:tc>
          <w:tcPr>
            <w:tcW w:w="1905"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color w:val="000000"/>
                <w:szCs w:val="24"/>
              </w:rPr>
            </w:pPr>
            <w:r w:rsidRPr="00CB681B">
              <w:rPr>
                <w:color w:val="000000"/>
                <w:szCs w:val="24"/>
              </w:rPr>
              <w:t>1</w:t>
            </w:r>
          </w:p>
        </w:tc>
      </w:tr>
      <w:tr w:rsidR="00CB681B" w:rsidRPr="00CB681B" w:rsidTr="008B3B3C">
        <w:trPr>
          <w:trHeight w:val="265"/>
        </w:trPr>
        <w:tc>
          <w:tcPr>
            <w:tcW w:w="6417"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Шкаф КС113-01, в том числе</w:t>
            </w:r>
          </w:p>
        </w:tc>
        <w:tc>
          <w:tcPr>
            <w:tcW w:w="1303" w:type="dxa"/>
            <w:tcBorders>
              <w:top w:val="nil"/>
              <w:left w:val="nil"/>
              <w:bottom w:val="single" w:sz="4" w:space="0" w:color="auto"/>
              <w:right w:val="nil"/>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color w:val="000000"/>
              </w:rPr>
            </w:pPr>
            <w:r w:rsidRPr="00CB681B">
              <w:rPr>
                <w:color w:val="000000"/>
              </w:rPr>
              <w:t>1</w:t>
            </w:r>
          </w:p>
        </w:tc>
      </w:tr>
      <w:tr w:rsidR="00CB681B" w:rsidRPr="00CB681B" w:rsidTr="008B3B3C">
        <w:trPr>
          <w:trHeight w:val="285"/>
        </w:trPr>
        <w:tc>
          <w:tcPr>
            <w:tcW w:w="6417" w:type="dxa"/>
            <w:tcBorders>
              <w:top w:val="nil"/>
              <w:left w:val="single" w:sz="4" w:space="0" w:color="auto"/>
              <w:bottom w:val="nil"/>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 Ячейка КЯ 127</w:t>
            </w:r>
          </w:p>
        </w:tc>
        <w:tc>
          <w:tcPr>
            <w:tcW w:w="1303" w:type="dxa"/>
            <w:tcBorders>
              <w:top w:val="nil"/>
              <w:left w:val="nil"/>
              <w:bottom w:val="single" w:sz="4" w:space="0" w:color="auto"/>
              <w:right w:val="nil"/>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color w:val="000000"/>
              </w:rPr>
            </w:pPr>
            <w:r w:rsidRPr="00CB681B">
              <w:rPr>
                <w:color w:val="000000"/>
              </w:rPr>
              <w:t>8</w:t>
            </w:r>
          </w:p>
        </w:tc>
      </w:tr>
      <w:tr w:rsidR="00CB681B" w:rsidRPr="00CB681B" w:rsidTr="008B3B3C">
        <w:trPr>
          <w:trHeight w:val="263"/>
        </w:trPr>
        <w:tc>
          <w:tcPr>
            <w:tcW w:w="6417" w:type="dxa"/>
            <w:tcBorders>
              <w:top w:val="single" w:sz="4" w:space="0" w:color="auto"/>
              <w:left w:val="single" w:sz="4" w:space="0" w:color="auto"/>
              <w:bottom w:val="nil"/>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 Ячейка КЯ 128</w:t>
            </w:r>
          </w:p>
        </w:tc>
        <w:tc>
          <w:tcPr>
            <w:tcW w:w="1303" w:type="dxa"/>
            <w:tcBorders>
              <w:top w:val="nil"/>
              <w:left w:val="nil"/>
              <w:bottom w:val="single" w:sz="4" w:space="0" w:color="auto"/>
              <w:right w:val="nil"/>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color w:val="000000"/>
              </w:rPr>
            </w:pPr>
            <w:r w:rsidRPr="00CB681B">
              <w:rPr>
                <w:color w:val="000000"/>
              </w:rPr>
              <w:t>2</w:t>
            </w:r>
          </w:p>
        </w:tc>
      </w:tr>
      <w:tr w:rsidR="00CB681B" w:rsidRPr="00CB681B" w:rsidTr="008B3B3C">
        <w:trPr>
          <w:trHeight w:val="255"/>
        </w:trPr>
        <w:tc>
          <w:tcPr>
            <w:tcW w:w="6417" w:type="dxa"/>
            <w:tcBorders>
              <w:top w:val="single" w:sz="4" w:space="0" w:color="auto"/>
              <w:left w:val="single" w:sz="4" w:space="0" w:color="auto"/>
              <w:bottom w:val="nil"/>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Блок КС115</w:t>
            </w:r>
          </w:p>
        </w:tc>
        <w:tc>
          <w:tcPr>
            <w:tcW w:w="1303" w:type="dxa"/>
            <w:tcBorders>
              <w:top w:val="nil"/>
              <w:left w:val="nil"/>
              <w:bottom w:val="single" w:sz="4" w:space="0" w:color="auto"/>
              <w:right w:val="nil"/>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color w:val="000000"/>
              </w:rPr>
            </w:pPr>
            <w:r w:rsidRPr="00CB681B">
              <w:rPr>
                <w:color w:val="000000"/>
              </w:rPr>
              <w:t>2</w:t>
            </w:r>
          </w:p>
        </w:tc>
      </w:tr>
      <w:tr w:rsidR="00CB681B" w:rsidRPr="00CB681B" w:rsidTr="008B3B3C">
        <w:trPr>
          <w:trHeight w:val="261"/>
        </w:trPr>
        <w:tc>
          <w:tcPr>
            <w:tcW w:w="6417" w:type="dxa"/>
            <w:tcBorders>
              <w:top w:val="single" w:sz="4" w:space="0" w:color="auto"/>
              <w:left w:val="single" w:sz="4" w:space="0" w:color="auto"/>
              <w:bottom w:val="nil"/>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Пульт ПП 718М-02</w:t>
            </w:r>
          </w:p>
        </w:tc>
        <w:tc>
          <w:tcPr>
            <w:tcW w:w="1303" w:type="dxa"/>
            <w:tcBorders>
              <w:top w:val="nil"/>
              <w:left w:val="nil"/>
              <w:bottom w:val="single" w:sz="4" w:space="0" w:color="auto"/>
              <w:right w:val="nil"/>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color w:val="000000"/>
              </w:rPr>
            </w:pPr>
            <w:r w:rsidRPr="00CB681B">
              <w:rPr>
                <w:color w:val="000000"/>
              </w:rPr>
              <w:t>1</w:t>
            </w:r>
          </w:p>
        </w:tc>
      </w:tr>
      <w:tr w:rsidR="00CB681B" w:rsidRPr="00CB681B" w:rsidTr="008B3B3C">
        <w:trPr>
          <w:trHeight w:val="267"/>
        </w:trPr>
        <w:tc>
          <w:tcPr>
            <w:tcW w:w="6417" w:type="dxa"/>
            <w:tcBorders>
              <w:top w:val="single" w:sz="4" w:space="0" w:color="auto"/>
              <w:left w:val="single" w:sz="4" w:space="0" w:color="auto"/>
              <w:bottom w:val="nil"/>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Пульт ПП 719</w:t>
            </w:r>
          </w:p>
        </w:tc>
        <w:tc>
          <w:tcPr>
            <w:tcW w:w="1303" w:type="dxa"/>
            <w:tcBorders>
              <w:top w:val="nil"/>
              <w:left w:val="nil"/>
              <w:bottom w:val="single" w:sz="4" w:space="0" w:color="auto"/>
              <w:right w:val="nil"/>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color w:val="000000"/>
              </w:rPr>
            </w:pPr>
            <w:r w:rsidRPr="00CB681B">
              <w:rPr>
                <w:color w:val="000000"/>
              </w:rPr>
              <w:t>1</w:t>
            </w:r>
          </w:p>
        </w:tc>
      </w:tr>
      <w:tr w:rsidR="00CB681B" w:rsidRPr="00CB681B" w:rsidTr="008B3B3C">
        <w:trPr>
          <w:trHeight w:val="266"/>
        </w:trPr>
        <w:tc>
          <w:tcPr>
            <w:tcW w:w="6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Микрофон</w:t>
            </w:r>
          </w:p>
        </w:tc>
        <w:tc>
          <w:tcPr>
            <w:tcW w:w="1303" w:type="dxa"/>
            <w:tcBorders>
              <w:top w:val="nil"/>
              <w:left w:val="nil"/>
              <w:bottom w:val="single" w:sz="4" w:space="0" w:color="auto"/>
              <w:right w:val="nil"/>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color w:val="000000"/>
              </w:rPr>
            </w:pPr>
            <w:r w:rsidRPr="00CB681B">
              <w:rPr>
                <w:color w:val="000000"/>
              </w:rPr>
              <w:t>1</w:t>
            </w:r>
          </w:p>
        </w:tc>
      </w:tr>
      <w:tr w:rsidR="00CB681B" w:rsidRPr="00CB681B" w:rsidTr="008B3B3C">
        <w:trPr>
          <w:trHeight w:val="213"/>
        </w:trPr>
        <w:tc>
          <w:tcPr>
            <w:tcW w:w="6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Громкоговоритель</w:t>
            </w:r>
          </w:p>
        </w:tc>
        <w:tc>
          <w:tcPr>
            <w:tcW w:w="1303" w:type="dxa"/>
            <w:tcBorders>
              <w:top w:val="single" w:sz="4" w:space="0" w:color="auto"/>
              <w:left w:val="nil"/>
              <w:bottom w:val="single" w:sz="4" w:space="0" w:color="auto"/>
              <w:right w:val="nil"/>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681B" w:rsidRPr="00CB681B" w:rsidRDefault="00CB681B" w:rsidP="00CB681B">
            <w:pPr>
              <w:spacing w:line="240" w:lineRule="auto"/>
              <w:ind w:firstLine="0"/>
              <w:jc w:val="center"/>
              <w:rPr>
                <w:color w:val="000000"/>
              </w:rPr>
            </w:pPr>
            <w:r w:rsidRPr="00CB681B">
              <w:rPr>
                <w:color w:val="000000"/>
              </w:rPr>
              <w:t>1</w:t>
            </w:r>
          </w:p>
        </w:tc>
      </w:tr>
      <w:tr w:rsidR="00CB681B" w:rsidRPr="00CB681B" w:rsidTr="008B3B3C">
        <w:trPr>
          <w:trHeight w:val="317"/>
        </w:trPr>
        <w:tc>
          <w:tcPr>
            <w:tcW w:w="6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Устройство МС105</w:t>
            </w:r>
          </w:p>
        </w:tc>
        <w:tc>
          <w:tcPr>
            <w:tcW w:w="1303" w:type="dxa"/>
            <w:tcBorders>
              <w:top w:val="single" w:sz="4" w:space="0" w:color="auto"/>
              <w:left w:val="nil"/>
              <w:bottom w:val="single" w:sz="4" w:space="0" w:color="auto"/>
              <w:right w:val="single" w:sz="4" w:space="0" w:color="auto"/>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single" w:sz="4" w:space="0" w:color="auto"/>
              <w:left w:val="nil"/>
              <w:bottom w:val="single" w:sz="4" w:space="0" w:color="auto"/>
              <w:right w:val="single" w:sz="4" w:space="0" w:color="auto"/>
            </w:tcBorders>
            <w:shd w:val="clear" w:color="000000" w:fill="FFFFFF"/>
            <w:noWrap/>
            <w:vAlign w:val="center"/>
            <w:hideMark/>
          </w:tcPr>
          <w:p w:rsidR="00CB681B" w:rsidRPr="00CB681B" w:rsidRDefault="00CB681B" w:rsidP="00CB681B">
            <w:pPr>
              <w:spacing w:line="240" w:lineRule="auto"/>
              <w:ind w:firstLine="0"/>
              <w:jc w:val="center"/>
              <w:rPr>
                <w:color w:val="000000"/>
              </w:rPr>
            </w:pPr>
            <w:r w:rsidRPr="00CB681B">
              <w:rPr>
                <w:color w:val="000000"/>
              </w:rPr>
              <w:t>1</w:t>
            </w:r>
          </w:p>
        </w:tc>
      </w:tr>
      <w:tr w:rsidR="00CB681B" w:rsidRPr="00CB681B" w:rsidTr="008B3B3C">
        <w:trPr>
          <w:trHeight w:val="265"/>
        </w:trPr>
        <w:tc>
          <w:tcPr>
            <w:tcW w:w="6417"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Кабель соединительный 1</w:t>
            </w:r>
          </w:p>
        </w:tc>
        <w:tc>
          <w:tcPr>
            <w:tcW w:w="1303" w:type="dxa"/>
            <w:tcBorders>
              <w:top w:val="nil"/>
              <w:left w:val="nil"/>
              <w:bottom w:val="single" w:sz="4" w:space="0" w:color="auto"/>
              <w:right w:val="single" w:sz="4" w:space="0" w:color="auto"/>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nil"/>
              <w:left w:val="nil"/>
              <w:bottom w:val="single" w:sz="4" w:space="0" w:color="auto"/>
              <w:right w:val="single" w:sz="4" w:space="0" w:color="auto"/>
            </w:tcBorders>
            <w:shd w:val="clear" w:color="000000" w:fill="FFFFFF"/>
            <w:noWrap/>
            <w:vAlign w:val="center"/>
            <w:hideMark/>
          </w:tcPr>
          <w:p w:rsidR="00CB681B" w:rsidRPr="00CB681B" w:rsidRDefault="00CB681B" w:rsidP="00CB681B">
            <w:pPr>
              <w:spacing w:line="240" w:lineRule="auto"/>
              <w:ind w:firstLine="0"/>
              <w:jc w:val="center"/>
              <w:rPr>
                <w:color w:val="000000"/>
              </w:rPr>
            </w:pPr>
            <w:r w:rsidRPr="00CB681B">
              <w:rPr>
                <w:color w:val="000000"/>
              </w:rPr>
              <w:t>1</w:t>
            </w:r>
          </w:p>
        </w:tc>
      </w:tr>
      <w:tr w:rsidR="00CB681B" w:rsidRPr="00CB681B" w:rsidTr="008B3B3C">
        <w:trPr>
          <w:trHeight w:val="355"/>
        </w:trPr>
        <w:tc>
          <w:tcPr>
            <w:tcW w:w="6417" w:type="dxa"/>
            <w:tcBorders>
              <w:top w:val="nil"/>
              <w:left w:val="single" w:sz="4" w:space="0" w:color="auto"/>
              <w:bottom w:val="single" w:sz="4" w:space="0" w:color="auto"/>
              <w:right w:val="single" w:sz="4" w:space="0" w:color="auto"/>
            </w:tcBorders>
            <w:shd w:val="clear" w:color="000000" w:fill="FFFFFF"/>
            <w:hideMark/>
          </w:tcPr>
          <w:p w:rsidR="00CB681B" w:rsidRPr="00CB681B" w:rsidRDefault="00CB681B" w:rsidP="00CB681B">
            <w:pPr>
              <w:spacing w:line="240" w:lineRule="auto"/>
              <w:ind w:firstLine="0"/>
              <w:jc w:val="left"/>
            </w:pPr>
            <w:r w:rsidRPr="00CB681B">
              <w:t>Фильтр сетевой помехоподавляющий ФСП-1Ф-7А</w:t>
            </w:r>
          </w:p>
        </w:tc>
        <w:tc>
          <w:tcPr>
            <w:tcW w:w="1303" w:type="dxa"/>
            <w:tcBorders>
              <w:top w:val="nil"/>
              <w:left w:val="nil"/>
              <w:bottom w:val="single" w:sz="4" w:space="0" w:color="auto"/>
              <w:right w:val="single" w:sz="4" w:space="0" w:color="auto"/>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nil"/>
              <w:left w:val="nil"/>
              <w:bottom w:val="single" w:sz="4" w:space="0" w:color="auto"/>
              <w:right w:val="single" w:sz="4" w:space="0" w:color="auto"/>
            </w:tcBorders>
            <w:shd w:val="clear" w:color="000000" w:fill="FFFFFF"/>
            <w:noWrap/>
            <w:vAlign w:val="center"/>
            <w:hideMark/>
          </w:tcPr>
          <w:p w:rsidR="00CB681B" w:rsidRPr="00CB681B" w:rsidRDefault="00CB681B" w:rsidP="00CB681B">
            <w:pPr>
              <w:spacing w:line="240" w:lineRule="auto"/>
              <w:ind w:firstLine="0"/>
              <w:jc w:val="center"/>
              <w:rPr>
                <w:color w:val="000000"/>
              </w:rPr>
            </w:pPr>
            <w:r w:rsidRPr="00CB681B">
              <w:rPr>
                <w:color w:val="000000"/>
              </w:rPr>
              <w:t>1</w:t>
            </w:r>
          </w:p>
        </w:tc>
      </w:tr>
      <w:tr w:rsidR="00CB681B" w:rsidRPr="00CB681B" w:rsidTr="008B3B3C">
        <w:trPr>
          <w:trHeight w:val="275"/>
        </w:trPr>
        <w:tc>
          <w:tcPr>
            <w:tcW w:w="6417"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ПЭВМ с АПМДЗ</w:t>
            </w:r>
          </w:p>
        </w:tc>
        <w:tc>
          <w:tcPr>
            <w:tcW w:w="1303" w:type="dxa"/>
            <w:tcBorders>
              <w:top w:val="nil"/>
              <w:left w:val="nil"/>
              <w:bottom w:val="single" w:sz="4" w:space="0" w:color="auto"/>
              <w:right w:val="nil"/>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color w:val="000000"/>
              </w:rPr>
            </w:pPr>
            <w:r w:rsidRPr="00CB681B">
              <w:rPr>
                <w:color w:val="000000"/>
              </w:rPr>
              <w:t>1</w:t>
            </w:r>
          </w:p>
        </w:tc>
      </w:tr>
      <w:tr w:rsidR="00CB681B" w:rsidRPr="00CB681B" w:rsidTr="008B3B3C">
        <w:trPr>
          <w:trHeight w:val="365"/>
        </w:trPr>
        <w:tc>
          <w:tcPr>
            <w:tcW w:w="6417"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Переходник USB на RS-232</w:t>
            </w:r>
          </w:p>
        </w:tc>
        <w:tc>
          <w:tcPr>
            <w:tcW w:w="1303" w:type="dxa"/>
            <w:tcBorders>
              <w:top w:val="nil"/>
              <w:left w:val="nil"/>
              <w:bottom w:val="single" w:sz="4" w:space="0" w:color="auto"/>
              <w:right w:val="nil"/>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color w:val="000000"/>
              </w:rPr>
            </w:pPr>
            <w:r w:rsidRPr="00CB681B">
              <w:rPr>
                <w:color w:val="000000"/>
              </w:rPr>
              <w:t>1</w:t>
            </w:r>
          </w:p>
        </w:tc>
      </w:tr>
      <w:tr w:rsidR="00CB681B" w:rsidRPr="00CB681B" w:rsidTr="00DA4620">
        <w:trPr>
          <w:trHeight w:val="285"/>
        </w:trPr>
        <w:tc>
          <w:tcPr>
            <w:tcW w:w="6417"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Комплект ЗИП</w:t>
            </w:r>
          </w:p>
        </w:tc>
        <w:tc>
          <w:tcPr>
            <w:tcW w:w="1303" w:type="dxa"/>
            <w:tcBorders>
              <w:top w:val="nil"/>
              <w:left w:val="nil"/>
              <w:bottom w:val="single" w:sz="4" w:space="0" w:color="auto"/>
              <w:right w:val="nil"/>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color w:val="000000"/>
              </w:rPr>
            </w:pPr>
            <w:r w:rsidRPr="00CB681B">
              <w:rPr>
                <w:color w:val="000000"/>
              </w:rPr>
              <w:t>1</w:t>
            </w:r>
          </w:p>
        </w:tc>
      </w:tr>
      <w:tr w:rsidR="00CB681B" w:rsidRPr="00CB681B" w:rsidTr="00DA4620">
        <w:trPr>
          <w:trHeight w:val="786"/>
        </w:trPr>
        <w:tc>
          <w:tcPr>
            <w:tcW w:w="6417"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Комплект ЗИП на пультовое оборудование рук</w:t>
            </w:r>
            <w:r w:rsidR="00DB23E8">
              <w:rPr>
                <w:color w:val="000000"/>
              </w:rPr>
              <w:t>оводителя ПП718М согласно ведомо</w:t>
            </w:r>
            <w:r w:rsidRPr="00CB681B">
              <w:rPr>
                <w:color w:val="000000"/>
              </w:rPr>
              <w:t>сти</w:t>
            </w:r>
          </w:p>
        </w:tc>
        <w:tc>
          <w:tcPr>
            <w:tcW w:w="1303" w:type="dxa"/>
            <w:tcBorders>
              <w:top w:val="nil"/>
              <w:left w:val="nil"/>
              <w:bottom w:val="single" w:sz="4" w:space="0" w:color="auto"/>
              <w:right w:val="nil"/>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nil"/>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color w:val="000000"/>
              </w:rPr>
            </w:pPr>
            <w:r w:rsidRPr="00CB681B">
              <w:rPr>
                <w:color w:val="000000"/>
              </w:rPr>
              <w:t>1</w:t>
            </w:r>
          </w:p>
        </w:tc>
      </w:tr>
      <w:tr w:rsidR="00CB681B" w:rsidRPr="00CB681B" w:rsidTr="008B3B3C">
        <w:trPr>
          <w:trHeight w:val="701"/>
        </w:trPr>
        <w:tc>
          <w:tcPr>
            <w:tcW w:w="6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Комплект ЗИП на пультовое оборудование</w:t>
            </w:r>
            <w:r w:rsidR="00DB23E8">
              <w:rPr>
                <w:color w:val="000000"/>
              </w:rPr>
              <w:t xml:space="preserve"> секретаря ПП719 согласно ведомо</w:t>
            </w:r>
            <w:bookmarkStart w:id="2" w:name="_GoBack"/>
            <w:bookmarkEnd w:id="2"/>
            <w:r w:rsidRPr="00CB681B">
              <w:rPr>
                <w:color w:val="000000"/>
              </w:rPr>
              <w:t>сти</w:t>
            </w:r>
          </w:p>
        </w:tc>
        <w:tc>
          <w:tcPr>
            <w:tcW w:w="1303" w:type="dxa"/>
            <w:tcBorders>
              <w:top w:val="single" w:sz="4" w:space="0" w:color="auto"/>
              <w:left w:val="nil"/>
              <w:bottom w:val="single" w:sz="4" w:space="0" w:color="auto"/>
              <w:right w:val="nil"/>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color w:val="000000"/>
              </w:rPr>
            </w:pPr>
            <w:r w:rsidRPr="00CB681B">
              <w:rPr>
                <w:color w:val="000000"/>
              </w:rPr>
              <w:t>1</w:t>
            </w:r>
          </w:p>
        </w:tc>
      </w:tr>
      <w:tr w:rsidR="00CB681B" w:rsidRPr="00CB681B" w:rsidTr="008B3B3C">
        <w:trPr>
          <w:trHeight w:val="555"/>
        </w:trPr>
        <w:tc>
          <w:tcPr>
            <w:tcW w:w="6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left"/>
              <w:rPr>
                <w:color w:val="000000"/>
              </w:rPr>
            </w:pPr>
            <w:r w:rsidRPr="00CB681B">
              <w:rPr>
                <w:color w:val="000000"/>
              </w:rPr>
              <w:t>Комплект эксплуатационной документации согласно ведомости</w:t>
            </w:r>
          </w:p>
        </w:tc>
        <w:tc>
          <w:tcPr>
            <w:tcW w:w="1303" w:type="dxa"/>
            <w:tcBorders>
              <w:top w:val="single" w:sz="4" w:space="0" w:color="auto"/>
              <w:left w:val="nil"/>
              <w:bottom w:val="single" w:sz="4" w:space="0" w:color="auto"/>
              <w:right w:val="nil"/>
            </w:tcBorders>
            <w:shd w:val="clear" w:color="000000" w:fill="FFFFFF"/>
            <w:vAlign w:val="center"/>
            <w:hideMark/>
          </w:tcPr>
          <w:p w:rsidR="00CB681B" w:rsidRPr="00CB681B" w:rsidRDefault="00CB681B" w:rsidP="001164E0">
            <w:pPr>
              <w:spacing w:line="240" w:lineRule="auto"/>
              <w:ind w:firstLine="0"/>
              <w:jc w:val="center"/>
              <w:rPr>
                <w:color w:val="000000"/>
              </w:rPr>
            </w:pPr>
            <w:r w:rsidRPr="00CB681B">
              <w:rPr>
                <w:color w:val="000000"/>
              </w:rPr>
              <w:t>шт.</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81B" w:rsidRPr="00CB681B" w:rsidRDefault="00CB681B" w:rsidP="00CB681B">
            <w:pPr>
              <w:spacing w:line="240" w:lineRule="auto"/>
              <w:ind w:firstLine="0"/>
              <w:jc w:val="center"/>
              <w:rPr>
                <w:color w:val="000000"/>
              </w:rPr>
            </w:pPr>
            <w:r w:rsidRPr="00CB681B">
              <w:rPr>
                <w:color w:val="000000"/>
              </w:rPr>
              <w:t>1</w:t>
            </w:r>
          </w:p>
        </w:tc>
      </w:tr>
    </w:tbl>
    <w:p w:rsidR="00050556" w:rsidRPr="00050556" w:rsidRDefault="00050556" w:rsidP="00BC1321">
      <w:pPr>
        <w:spacing w:line="240" w:lineRule="auto"/>
        <w:contextualSpacing/>
        <w:rPr>
          <w:kern w:val="28"/>
          <w:lang w:val="en-US"/>
        </w:rPr>
      </w:pPr>
    </w:p>
    <w:p w:rsidR="00BC1321" w:rsidRDefault="00BC1321" w:rsidP="00BC1321">
      <w:pPr>
        <w:spacing w:line="240" w:lineRule="auto"/>
        <w:contextualSpacing/>
        <w:rPr>
          <w:b/>
          <w:kern w:val="28"/>
        </w:rPr>
      </w:pPr>
      <w:r w:rsidRPr="00AC2CEF">
        <w:rPr>
          <w:kern w:val="28"/>
        </w:rPr>
        <w:t>1.4</w:t>
      </w:r>
      <w:r w:rsidRPr="00AC2CEF">
        <w:rPr>
          <w:b/>
          <w:kern w:val="28"/>
        </w:rPr>
        <w:t xml:space="preserve"> Подача </w:t>
      </w:r>
      <w:r>
        <w:rPr>
          <w:b/>
          <w:kern w:val="28"/>
        </w:rPr>
        <w:t>коммерческих</w:t>
      </w:r>
      <w:r w:rsidRPr="00AC2CEF">
        <w:rPr>
          <w:b/>
          <w:kern w:val="28"/>
        </w:rPr>
        <w:t xml:space="preserve"> предложений и их прием.</w:t>
      </w:r>
    </w:p>
    <w:p w:rsidR="001164E0" w:rsidRDefault="000A0D51" w:rsidP="001164E0">
      <w:pPr>
        <w:tabs>
          <w:tab w:val="num" w:pos="0"/>
        </w:tabs>
        <w:spacing w:line="240" w:lineRule="auto"/>
        <w:rPr>
          <w:b/>
          <w:color w:val="FF0000"/>
        </w:rPr>
      </w:pPr>
      <w:r w:rsidRPr="00CE3B34">
        <w:rPr>
          <w:b/>
          <w:color w:val="FF0000"/>
        </w:rPr>
        <w:t>Поставка будет осуществляться в рамках ГОЗ!</w:t>
      </w:r>
    </w:p>
    <w:p w:rsidR="000A0D51" w:rsidRPr="001164E0" w:rsidRDefault="000A0D51" w:rsidP="001164E0">
      <w:pPr>
        <w:tabs>
          <w:tab w:val="num" w:pos="0"/>
        </w:tabs>
        <w:spacing w:line="240" w:lineRule="auto"/>
        <w:rPr>
          <w:b/>
          <w:color w:val="FF0000"/>
        </w:rPr>
      </w:pPr>
      <w:r w:rsidRPr="00AC2CEF">
        <w:rPr>
          <w:kern w:val="28"/>
        </w:rPr>
        <w:t>Участники должны направить свои предложения по электронной почте по следующему адресу:</w:t>
      </w:r>
      <w:r w:rsidRPr="00C8017E">
        <w:t xml:space="preserve"> </w:t>
      </w:r>
      <w:hyperlink r:id="rId8" w:history="1">
        <w:proofErr w:type="gramStart"/>
        <w:r w:rsidRPr="0009196D">
          <w:rPr>
            <w:rStyle w:val="a4"/>
            <w:kern w:val="28"/>
          </w:rPr>
          <w:t>zakupki@aorti.ru</w:t>
        </w:r>
      </w:hyperlink>
      <w:r>
        <w:rPr>
          <w:kern w:val="28"/>
        </w:rPr>
        <w:t xml:space="preserve"> </w:t>
      </w:r>
      <w:r w:rsidRPr="00AC2CEF">
        <w:rPr>
          <w:kern w:val="28"/>
        </w:rPr>
        <w:t xml:space="preserve"> В</w:t>
      </w:r>
      <w:proofErr w:type="gramEnd"/>
      <w:r w:rsidRPr="00AC2CEF">
        <w:rPr>
          <w:kern w:val="28"/>
        </w:rPr>
        <w:t xml:space="preserve"> теме письма Участник обязан</w:t>
      </w:r>
      <w:r>
        <w:rPr>
          <w:kern w:val="28"/>
        </w:rPr>
        <w:t xml:space="preserve"> указать следующую информацию</w:t>
      </w:r>
      <w:r w:rsidR="00220492">
        <w:rPr>
          <w:kern w:val="28"/>
        </w:rPr>
        <w:t xml:space="preserve"> 230032</w:t>
      </w:r>
      <w:r>
        <w:rPr>
          <w:kern w:val="28"/>
        </w:rPr>
        <w:t xml:space="preserve"> «</w:t>
      </w:r>
      <w:r w:rsidRPr="00AC2CEF">
        <w:rPr>
          <w:kern w:val="28"/>
        </w:rPr>
        <w:t>АО «</w:t>
      </w:r>
      <w:r>
        <w:rPr>
          <w:kern w:val="28"/>
        </w:rPr>
        <w:t>МТУ Сатурн</w:t>
      </w:r>
      <w:r w:rsidRPr="00AC2CEF">
        <w:rPr>
          <w:kern w:val="28"/>
        </w:rPr>
        <w:t>»/</w:t>
      </w:r>
      <w:r>
        <w:rPr>
          <w:kern w:val="28"/>
        </w:rPr>
        <w:t>Маслянкин Н.Н.</w:t>
      </w:r>
      <w:r w:rsidRPr="00AC2CEF">
        <w:rPr>
          <w:kern w:val="28"/>
        </w:rPr>
        <w:t>»</w:t>
      </w:r>
    </w:p>
    <w:p w:rsidR="000A0D51" w:rsidRPr="00AC2CEF" w:rsidRDefault="000A0D51" w:rsidP="000A0D51">
      <w:pPr>
        <w:tabs>
          <w:tab w:val="num" w:pos="0"/>
        </w:tabs>
        <w:spacing w:line="240" w:lineRule="auto"/>
        <w:rPr>
          <w:b/>
        </w:rPr>
      </w:pPr>
      <w:r w:rsidRPr="00AC2CEF">
        <w:t>1.5</w:t>
      </w:r>
      <w:r w:rsidRPr="00AC2CEF">
        <w:rPr>
          <w:b/>
        </w:rPr>
        <w:t xml:space="preserve"> Срок окончания приема предложений </w:t>
      </w:r>
    </w:p>
    <w:p w:rsidR="000A0D51" w:rsidRDefault="000A0D51" w:rsidP="000A0D51">
      <w:pPr>
        <w:tabs>
          <w:tab w:val="num" w:pos="0"/>
        </w:tabs>
        <w:spacing w:line="240" w:lineRule="auto"/>
      </w:pPr>
      <w:r w:rsidRPr="00AC2CEF">
        <w:t>Предложения, оформленные в соответствии с требованиями закупочной документации, должны быть доставлены не позднее 1</w:t>
      </w:r>
      <w:r>
        <w:t>6</w:t>
      </w:r>
      <w:r w:rsidRPr="00AC2CEF">
        <w:t>:00 часов (время</w:t>
      </w:r>
      <w:r>
        <w:t xml:space="preserve"> Московское</w:t>
      </w:r>
      <w:r w:rsidRPr="00AC2CEF">
        <w:t xml:space="preserve">) </w:t>
      </w:r>
      <w:r w:rsidR="00220492">
        <w:t>27 июня 2019</w:t>
      </w:r>
      <w:r>
        <w:t>г.</w:t>
      </w:r>
    </w:p>
    <w:p w:rsidR="000A0D51" w:rsidRDefault="000A0D51" w:rsidP="000A0D51">
      <w:pPr>
        <w:tabs>
          <w:tab w:val="num" w:pos="0"/>
        </w:tabs>
        <w:spacing w:line="240" w:lineRule="auto"/>
      </w:pPr>
    </w:p>
    <w:p w:rsidR="000A0D51" w:rsidRPr="00611D09" w:rsidRDefault="000A0D51" w:rsidP="000A0D51">
      <w:pPr>
        <w:tabs>
          <w:tab w:val="num" w:pos="0"/>
        </w:tabs>
        <w:spacing w:line="240" w:lineRule="auto"/>
        <w:rPr>
          <w:b/>
        </w:rPr>
      </w:pPr>
      <w:r>
        <w:t xml:space="preserve">2. </w:t>
      </w:r>
      <w:r w:rsidRPr="00611D09">
        <w:rPr>
          <w:b/>
        </w:rPr>
        <w:t>Дополнительные требования.</w:t>
      </w:r>
    </w:p>
    <w:p w:rsidR="000A0D51" w:rsidRDefault="000A0D51" w:rsidP="000A0D51">
      <w:pPr>
        <w:tabs>
          <w:tab w:val="num" w:pos="0"/>
        </w:tabs>
        <w:spacing w:line="240" w:lineRule="auto"/>
      </w:pPr>
      <w:r w:rsidRPr="00611D09">
        <w:t>2.1 Доставка транспортом поставщика (транспортной компанией) до адреса организатора (заказчика)</w:t>
      </w:r>
      <w:r>
        <w:t xml:space="preserve">: Московская область, Люберецкий район, деревня </w:t>
      </w:r>
      <w:proofErr w:type="spellStart"/>
      <w:r>
        <w:t>Токарёво</w:t>
      </w:r>
      <w:proofErr w:type="spellEnd"/>
      <w:r>
        <w:t xml:space="preserve">, </w:t>
      </w:r>
      <w:proofErr w:type="spellStart"/>
      <w:r>
        <w:t>пром.база</w:t>
      </w:r>
      <w:proofErr w:type="spellEnd"/>
      <w:r>
        <w:t xml:space="preserve"> АО «МТУ Сатурн»</w:t>
      </w:r>
    </w:p>
    <w:p w:rsidR="000A0D51" w:rsidRPr="00CE3B34" w:rsidRDefault="000A0D51" w:rsidP="000A0D51">
      <w:pPr>
        <w:tabs>
          <w:tab w:val="num" w:pos="0"/>
        </w:tabs>
        <w:spacing w:line="240" w:lineRule="auto"/>
        <w:rPr>
          <w:b/>
          <w:color w:val="FF0000"/>
        </w:rPr>
      </w:pPr>
      <w:r w:rsidRPr="00CE3B34">
        <w:rPr>
          <w:b/>
          <w:color w:val="FF0000"/>
        </w:rPr>
        <w:t>2.2 Победитель закупочной процедуры, с которым будет заключен договор поставки</w:t>
      </w:r>
      <w:r>
        <w:rPr>
          <w:b/>
          <w:color w:val="FF0000"/>
        </w:rPr>
        <w:t>,</w:t>
      </w:r>
      <w:r w:rsidRPr="00CE3B34">
        <w:rPr>
          <w:b/>
          <w:color w:val="FF0000"/>
        </w:rPr>
        <w:t xml:space="preserve"> обязан будет открыть лицевой счет в территориальном органе Федерального Казначейства. Сведения для открытия лицевого счета в территориальном органе Федерального Казначейства будут сообщены дополнительно.</w:t>
      </w:r>
    </w:p>
    <w:p w:rsidR="000A0D51" w:rsidRPr="00D17673" w:rsidRDefault="000A0D51" w:rsidP="000A0D51">
      <w:pPr>
        <w:tabs>
          <w:tab w:val="num" w:pos="0"/>
        </w:tabs>
        <w:spacing w:line="240" w:lineRule="auto"/>
      </w:pPr>
      <w:r w:rsidRPr="00D17673">
        <w:t xml:space="preserve">Условия оплаты: </w:t>
      </w:r>
      <w:r>
        <w:t>Аванс 4</w:t>
      </w:r>
      <w:r w:rsidRPr="00D17673">
        <w:t xml:space="preserve">0% в течении </w:t>
      </w:r>
      <w:r>
        <w:t>10 (десяти)</w:t>
      </w:r>
      <w:r w:rsidRPr="00D17673">
        <w:t xml:space="preserve"> банковских дней после</w:t>
      </w:r>
      <w:r>
        <w:t xml:space="preserve"> выставления счета, сроки окончательного расчета 60% будут определены дополнительно при согласовании договора</w:t>
      </w:r>
      <w:r w:rsidRPr="00D17673">
        <w:t>.</w:t>
      </w:r>
    </w:p>
    <w:p w:rsidR="000A0D51" w:rsidRPr="00A6520F" w:rsidRDefault="000A0D51" w:rsidP="000A0D51">
      <w:pPr>
        <w:pStyle w:val="a"/>
        <w:numPr>
          <w:ilvl w:val="0"/>
          <w:numId w:val="0"/>
        </w:numPr>
        <w:spacing w:before="0" w:line="240" w:lineRule="auto"/>
        <w:ind w:firstLine="567"/>
        <w:contextualSpacing/>
      </w:pPr>
      <w:r w:rsidRPr="00A6520F">
        <w:t xml:space="preserve">2.3 Наличие </w:t>
      </w:r>
      <w:r>
        <w:t xml:space="preserve">у Поставщика </w:t>
      </w:r>
      <w:r w:rsidRPr="00A6520F">
        <w:t>гарантийных обязательств, послегарантийное, сервисное обслуживание.</w:t>
      </w:r>
    </w:p>
    <w:p w:rsidR="000A0D51" w:rsidRPr="00A6520F" w:rsidRDefault="000A0D51" w:rsidP="000A0D51">
      <w:pPr>
        <w:pStyle w:val="a"/>
        <w:numPr>
          <w:ilvl w:val="0"/>
          <w:numId w:val="0"/>
        </w:numPr>
        <w:spacing w:before="0" w:line="240" w:lineRule="auto"/>
        <w:ind w:firstLine="567"/>
        <w:contextualSpacing/>
      </w:pPr>
      <w:r w:rsidRPr="00A6520F">
        <w:t xml:space="preserve">2.4 Наличие </w:t>
      </w:r>
      <w:r>
        <w:t xml:space="preserve">у Поставщика </w:t>
      </w:r>
      <w:r w:rsidRPr="00A6520F">
        <w:t>права на предложение (поставку) товара, выполнение работ, оказания услуг, распространения фирменных гарантийных обязательств от изготовителей и документов, подтверждающих право на поставку Товара, в случае, если Поставщик не является предприятием – изготовителем (Дилерский или дистрибьюторский договор или иной документ, подтверждающий право участника закупки на предложение данного товара).</w:t>
      </w:r>
    </w:p>
    <w:p w:rsidR="000A0D51" w:rsidRPr="00A6520F" w:rsidRDefault="000A0D51" w:rsidP="000A0D51">
      <w:pPr>
        <w:pStyle w:val="a"/>
        <w:numPr>
          <w:ilvl w:val="0"/>
          <w:numId w:val="0"/>
        </w:numPr>
        <w:spacing w:before="0" w:line="240" w:lineRule="auto"/>
        <w:ind w:firstLine="567"/>
        <w:contextualSpacing/>
        <w:rPr>
          <w:b/>
          <w:bCs/>
        </w:rPr>
      </w:pPr>
      <w:r w:rsidRPr="00A6520F">
        <w:t>2.</w:t>
      </w:r>
      <w:r>
        <w:t>5</w:t>
      </w:r>
      <w:r w:rsidRPr="00A6520F">
        <w:t xml:space="preserve"> Поставщик обеспечивает упаковку и маркировку товара.</w:t>
      </w:r>
    </w:p>
    <w:p w:rsidR="000A0D51" w:rsidRPr="00A6520F" w:rsidRDefault="000A0D51" w:rsidP="000A0D51">
      <w:pPr>
        <w:pStyle w:val="11112"/>
        <w:spacing w:before="0" w:after="0"/>
        <w:ind w:firstLine="567"/>
        <w:outlineLvl w:val="9"/>
        <w:rPr>
          <w:rFonts w:ascii="Times New Roman" w:hAnsi="Times New Roman"/>
          <w:b w:val="0"/>
          <w:bCs w:val="0"/>
          <w:kern w:val="0"/>
          <w:sz w:val="28"/>
          <w:szCs w:val="28"/>
        </w:rPr>
      </w:pPr>
    </w:p>
    <w:p w:rsidR="000A0D51" w:rsidRPr="00A6520F" w:rsidRDefault="000A0D51" w:rsidP="000A0D51">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 xml:space="preserve">3. </w:t>
      </w:r>
      <w:r w:rsidRPr="00A6520F">
        <w:rPr>
          <w:rFonts w:ascii="Times New Roman" w:hAnsi="Times New Roman"/>
          <w:sz w:val="28"/>
          <w:szCs w:val="28"/>
        </w:rPr>
        <w:t>Требования к Участникам и документы, подлежащие к предоставлению.</w:t>
      </w:r>
    </w:p>
    <w:p w:rsidR="000A0D51" w:rsidRPr="00A6520F" w:rsidRDefault="000A0D51" w:rsidP="000A0D51">
      <w:pPr>
        <w:pStyle w:val="a"/>
        <w:numPr>
          <w:ilvl w:val="0"/>
          <w:numId w:val="0"/>
        </w:numPr>
        <w:tabs>
          <w:tab w:val="num" w:pos="0"/>
        </w:tabs>
        <w:spacing w:before="0" w:line="240" w:lineRule="auto"/>
        <w:ind w:firstLine="567"/>
      </w:pPr>
      <w:r w:rsidRPr="00A6520F">
        <w:t>Участвовать в данной процедуре Запроса предложений может любое юридическое лицо.</w:t>
      </w:r>
    </w:p>
    <w:p w:rsidR="000A0D51" w:rsidRPr="00A6520F" w:rsidRDefault="000A0D51" w:rsidP="000A0D51">
      <w:pPr>
        <w:pStyle w:val="a"/>
        <w:numPr>
          <w:ilvl w:val="0"/>
          <w:numId w:val="0"/>
        </w:numPr>
        <w:tabs>
          <w:tab w:val="num" w:pos="0"/>
        </w:tabs>
        <w:spacing w:before="0" w:line="240" w:lineRule="auto"/>
        <w:ind w:firstLine="567"/>
      </w:pPr>
      <w:r w:rsidRPr="00A6520F">
        <w:t>3.1 Чтобы претендовать на победу и на право заключения Договора, Участник на момент подачи Предложения должен отвечать следующим требованиям:</w:t>
      </w:r>
    </w:p>
    <w:p w:rsidR="000A0D51" w:rsidRPr="00A6520F" w:rsidRDefault="000A0D51" w:rsidP="000A0D51">
      <w:pPr>
        <w:pStyle w:val="a"/>
        <w:numPr>
          <w:ilvl w:val="0"/>
          <w:numId w:val="0"/>
        </w:numPr>
        <w:tabs>
          <w:tab w:val="num" w:pos="0"/>
        </w:tabs>
        <w:spacing w:before="0" w:line="240" w:lineRule="auto"/>
        <w:ind w:firstLine="567"/>
      </w:pPr>
      <w:r w:rsidRPr="00A6520F">
        <w:t>Участник должен обладать гражданской правоспособностью в полном объёме для заключения и исполнения договора;</w:t>
      </w:r>
    </w:p>
    <w:p w:rsidR="000A0D51" w:rsidRPr="00A6520F" w:rsidRDefault="000A0D51" w:rsidP="000A0D51">
      <w:pPr>
        <w:pStyle w:val="a"/>
        <w:numPr>
          <w:ilvl w:val="0"/>
          <w:numId w:val="0"/>
        </w:numPr>
        <w:tabs>
          <w:tab w:val="num" w:pos="0"/>
        </w:tabs>
        <w:spacing w:before="0" w:line="240" w:lineRule="auto"/>
        <w:ind w:firstLine="567"/>
      </w:pPr>
      <w:r w:rsidRPr="00A6520F">
        <w:t>Участник не должен находиться в процессе ликвидации или быть признанным по решению арбитражного суда несостоятельным (банкротом);</w:t>
      </w:r>
    </w:p>
    <w:p w:rsidR="000A0D51" w:rsidRPr="00A6520F" w:rsidRDefault="000A0D51" w:rsidP="000A0D51">
      <w:pPr>
        <w:pStyle w:val="a"/>
        <w:numPr>
          <w:ilvl w:val="0"/>
          <w:numId w:val="0"/>
        </w:numPr>
        <w:tabs>
          <w:tab w:val="num" w:pos="0"/>
        </w:tabs>
        <w:spacing w:before="0" w:line="240" w:lineRule="auto"/>
        <w:ind w:firstLine="567"/>
      </w:pPr>
      <w:r>
        <w:t>Н</w:t>
      </w:r>
      <w:r w:rsidRPr="00A6520F">
        <w:t>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rsidR="000A0D51" w:rsidRPr="00A6520F" w:rsidRDefault="000A0D51" w:rsidP="000A0D51">
      <w:pPr>
        <w:pStyle w:val="a"/>
        <w:numPr>
          <w:ilvl w:val="0"/>
          <w:numId w:val="0"/>
        </w:numPr>
        <w:tabs>
          <w:tab w:val="num" w:pos="0"/>
        </w:tabs>
        <w:spacing w:before="0" w:line="240" w:lineRule="auto"/>
        <w:ind w:firstLine="567"/>
      </w:pPr>
      <w:r w:rsidRPr="00A6520F">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rsidR="000A0D51" w:rsidRPr="00A6520F" w:rsidRDefault="000A0D51" w:rsidP="000A0D51">
      <w:pPr>
        <w:pStyle w:val="a"/>
        <w:numPr>
          <w:ilvl w:val="0"/>
          <w:numId w:val="0"/>
        </w:numPr>
        <w:tabs>
          <w:tab w:val="num" w:pos="0"/>
        </w:tabs>
        <w:spacing w:before="0" w:line="240" w:lineRule="auto"/>
        <w:ind w:firstLine="567"/>
      </w:pPr>
      <w:r>
        <w:t>В</w:t>
      </w:r>
      <w:r w:rsidRPr="00A6520F">
        <w:t xml:space="preserve"> федеральном реестре недобросовестных поставщиков не должно содержаться сведений об Участнике;</w:t>
      </w:r>
    </w:p>
    <w:p w:rsidR="000A0D51" w:rsidRPr="00A6520F" w:rsidRDefault="000A0D51" w:rsidP="000A0D51">
      <w:pPr>
        <w:pStyle w:val="a"/>
        <w:numPr>
          <w:ilvl w:val="0"/>
          <w:numId w:val="0"/>
        </w:numPr>
        <w:tabs>
          <w:tab w:val="num" w:pos="0"/>
        </w:tabs>
        <w:spacing w:before="0" w:line="240" w:lineRule="auto"/>
        <w:ind w:firstLine="567"/>
      </w:pPr>
      <w:r w:rsidRPr="00A6520F">
        <w:t>Участник должен обладать ресурсными возможностями, опытом выполнения аналогичных договоров, иметь соответствующую квалификацию и подтверждённую репутацию, иметь опыт работы с предприятиями выпускающих вакуумную технику.</w:t>
      </w:r>
    </w:p>
    <w:p w:rsidR="000A0D51" w:rsidRDefault="000A0D51" w:rsidP="000A0D51">
      <w:pPr>
        <w:pStyle w:val="a"/>
        <w:numPr>
          <w:ilvl w:val="0"/>
          <w:numId w:val="0"/>
        </w:numPr>
        <w:tabs>
          <w:tab w:val="num" w:pos="0"/>
        </w:tabs>
        <w:spacing w:before="0" w:line="240" w:lineRule="auto"/>
        <w:ind w:firstLine="567"/>
        <w:rPr>
          <w:b/>
          <w:color w:val="FF0000"/>
        </w:rPr>
      </w:pPr>
      <w:bookmarkStart w:id="3" w:name="_Toc209261656"/>
      <w:bookmarkStart w:id="4" w:name="_Ref57581655"/>
    </w:p>
    <w:p w:rsidR="000A0D51" w:rsidRPr="00F16D40" w:rsidRDefault="000A0D51" w:rsidP="000A0D51">
      <w:pPr>
        <w:pStyle w:val="a"/>
        <w:numPr>
          <w:ilvl w:val="0"/>
          <w:numId w:val="0"/>
        </w:numPr>
        <w:tabs>
          <w:tab w:val="num" w:pos="0"/>
        </w:tabs>
        <w:spacing w:before="0" w:line="240" w:lineRule="auto"/>
        <w:ind w:firstLine="567"/>
        <w:rPr>
          <w:color w:val="000000" w:themeColor="text1"/>
        </w:rPr>
      </w:pPr>
      <w:r w:rsidRPr="00F16D40">
        <w:rPr>
          <w:color w:val="000000" w:themeColor="text1"/>
        </w:rPr>
        <w:t>3.2 Требования к оформлению Предложений.</w:t>
      </w:r>
      <w:bookmarkEnd w:id="3"/>
    </w:p>
    <w:bookmarkEnd w:id="4"/>
    <w:p w:rsidR="000A0D51" w:rsidRPr="00D17673" w:rsidRDefault="000A0D51" w:rsidP="000A0D51">
      <w:pPr>
        <w:pStyle w:val="a"/>
        <w:numPr>
          <w:ilvl w:val="0"/>
          <w:numId w:val="0"/>
        </w:numPr>
        <w:tabs>
          <w:tab w:val="num" w:pos="0"/>
        </w:tabs>
        <w:spacing w:before="0" w:line="240" w:lineRule="auto"/>
        <w:ind w:firstLine="567"/>
      </w:pPr>
      <w:r>
        <w:t>Участник процедуры</w:t>
      </w:r>
      <w:r w:rsidRPr="00D17673">
        <w:t xml:space="preserve"> имеет право подать только одно предложение. В случае подачи поставщиком нескольких предложений</w:t>
      </w:r>
      <w:r>
        <w:t xml:space="preserve">, </w:t>
      </w:r>
      <w:r w:rsidRPr="00D17673">
        <w:t>все они будут отклонены без рассмотрения по существу.</w:t>
      </w:r>
    </w:p>
    <w:p w:rsidR="000A0D51" w:rsidRPr="00D17673" w:rsidRDefault="000A0D51" w:rsidP="000A0D51">
      <w:pPr>
        <w:pStyle w:val="a"/>
        <w:numPr>
          <w:ilvl w:val="0"/>
          <w:numId w:val="0"/>
        </w:numPr>
        <w:tabs>
          <w:tab w:val="num" w:pos="0"/>
        </w:tabs>
        <w:spacing w:before="0" w:line="240" w:lineRule="auto"/>
        <w:ind w:firstLine="567"/>
      </w:pPr>
      <w:r w:rsidRPr="00D17673">
        <w:t xml:space="preserve">Предложение должно быть </w:t>
      </w:r>
      <w:r>
        <w:t>оформлено на бланке организации с указанием юридического/фактического адреса, ИНН/ОГРН/КПП</w:t>
      </w:r>
      <w:r w:rsidRPr="00D17673">
        <w:t>,</w:t>
      </w:r>
      <w:r>
        <w:t xml:space="preserve"> контактных телефонов</w:t>
      </w:r>
      <w:r w:rsidRPr="00D17673">
        <w:t xml:space="preserve"> и быть действительным не менее чем в течение 30 рабочих дней.</w:t>
      </w:r>
    </w:p>
    <w:p w:rsidR="000A0D51" w:rsidRPr="00D17673" w:rsidRDefault="000A0D51" w:rsidP="000A0D51">
      <w:pPr>
        <w:pStyle w:val="a"/>
        <w:numPr>
          <w:ilvl w:val="0"/>
          <w:numId w:val="0"/>
        </w:numPr>
        <w:tabs>
          <w:tab w:val="num" w:pos="0"/>
        </w:tabs>
        <w:spacing w:before="0" w:line="240" w:lineRule="auto"/>
        <w:ind w:firstLine="567"/>
      </w:pPr>
      <w:r w:rsidRPr="00D17673">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rsidR="000A0D51" w:rsidRPr="00D17673" w:rsidRDefault="000A0D51" w:rsidP="000A0D51">
      <w:pPr>
        <w:pStyle w:val="a"/>
        <w:numPr>
          <w:ilvl w:val="0"/>
          <w:numId w:val="0"/>
        </w:numPr>
        <w:spacing w:before="0" w:line="240" w:lineRule="auto"/>
        <w:ind w:firstLine="567"/>
      </w:pPr>
      <w:r w:rsidRPr="00D17673">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rsidR="000A0D51" w:rsidRPr="00D17673" w:rsidRDefault="000A0D51" w:rsidP="000A0D51">
      <w:pPr>
        <w:pStyle w:val="a"/>
        <w:numPr>
          <w:ilvl w:val="0"/>
          <w:numId w:val="0"/>
        </w:numPr>
        <w:spacing w:before="0" w:line="240" w:lineRule="auto"/>
        <w:ind w:firstLine="567"/>
      </w:pPr>
      <w:r w:rsidRPr="00D17673">
        <w:t xml:space="preserve">Предложение должно быть подано на русском языке. </w:t>
      </w:r>
    </w:p>
    <w:p w:rsidR="000A0D51" w:rsidRDefault="000A0D51" w:rsidP="000A0D51">
      <w:pPr>
        <w:pStyle w:val="a"/>
        <w:numPr>
          <w:ilvl w:val="0"/>
          <w:numId w:val="0"/>
        </w:numPr>
        <w:spacing w:before="0" w:line="240" w:lineRule="auto"/>
        <w:ind w:firstLine="567"/>
      </w:pPr>
      <w:bookmarkStart w:id="5" w:name="_Toc209261659"/>
      <w:r w:rsidRPr="00A6520F">
        <w:t>3.3 В случае отсутствия действующего договора с заказчиком, вместе с предложением Поставщик представляет следующие документы (копии, заверенные печатью организации-Поставщика):</w:t>
      </w:r>
    </w:p>
    <w:p w:rsidR="000A0D51" w:rsidRPr="00A6520F" w:rsidRDefault="000A0D51" w:rsidP="000A0D51">
      <w:pPr>
        <w:widowControl w:val="0"/>
        <w:shd w:val="clear" w:color="auto" w:fill="FFFFFF"/>
        <w:tabs>
          <w:tab w:val="left" w:pos="142"/>
        </w:tabs>
        <w:autoSpaceDE w:val="0"/>
        <w:autoSpaceDN w:val="0"/>
        <w:adjustRightInd w:val="0"/>
        <w:spacing w:line="240" w:lineRule="auto"/>
      </w:pPr>
      <w:r>
        <w:t xml:space="preserve">1. </w:t>
      </w:r>
      <w:r w:rsidRPr="00A6520F">
        <w:t>Карточка предприятия.</w:t>
      </w:r>
    </w:p>
    <w:p w:rsidR="000A0D51" w:rsidRPr="00A6520F" w:rsidRDefault="000A0D51" w:rsidP="000A0D51">
      <w:pPr>
        <w:widowControl w:val="0"/>
        <w:shd w:val="clear" w:color="auto" w:fill="FFFFFF"/>
        <w:tabs>
          <w:tab w:val="left" w:pos="142"/>
        </w:tabs>
        <w:autoSpaceDE w:val="0"/>
        <w:autoSpaceDN w:val="0"/>
        <w:adjustRightInd w:val="0"/>
        <w:spacing w:line="240" w:lineRule="auto"/>
      </w:pPr>
      <w:r>
        <w:t xml:space="preserve">2. </w:t>
      </w:r>
      <w:r w:rsidRPr="00A6520F">
        <w:t>Свидетельство о постановке на учет в налоговом органе.</w:t>
      </w:r>
    </w:p>
    <w:p w:rsidR="000A0D51" w:rsidRPr="00A6520F" w:rsidRDefault="000A0D51" w:rsidP="000A0D51">
      <w:pPr>
        <w:widowControl w:val="0"/>
        <w:shd w:val="clear" w:color="auto" w:fill="FFFFFF"/>
        <w:tabs>
          <w:tab w:val="left" w:pos="142"/>
        </w:tabs>
        <w:autoSpaceDE w:val="0"/>
        <w:autoSpaceDN w:val="0"/>
        <w:adjustRightInd w:val="0"/>
        <w:spacing w:line="240" w:lineRule="auto"/>
      </w:pPr>
      <w:r>
        <w:t xml:space="preserve">3. </w:t>
      </w:r>
      <w:r w:rsidRPr="00A6520F">
        <w:t>Свидетельство   о   внесении   записи   в   единый   государственный   реестр юридических лиц.</w:t>
      </w:r>
    </w:p>
    <w:p w:rsidR="000A0D51" w:rsidRPr="00A6520F" w:rsidRDefault="000A0D51" w:rsidP="000A0D51">
      <w:pPr>
        <w:widowControl w:val="0"/>
        <w:shd w:val="clear" w:color="auto" w:fill="FFFFFF"/>
        <w:tabs>
          <w:tab w:val="left" w:pos="142"/>
        </w:tabs>
        <w:autoSpaceDE w:val="0"/>
        <w:autoSpaceDN w:val="0"/>
        <w:adjustRightInd w:val="0"/>
        <w:spacing w:line="240" w:lineRule="auto"/>
      </w:pPr>
      <w:r>
        <w:t xml:space="preserve">4. </w:t>
      </w:r>
      <w:r w:rsidRPr="00A6520F">
        <w:t>Приказ о назначении генерального директора.</w:t>
      </w:r>
    </w:p>
    <w:p w:rsidR="000A0D51" w:rsidRDefault="000A0D51" w:rsidP="000A0D51">
      <w:pPr>
        <w:pStyle w:val="a"/>
        <w:numPr>
          <w:ilvl w:val="0"/>
          <w:numId w:val="0"/>
        </w:numPr>
        <w:spacing w:before="0" w:line="240" w:lineRule="auto"/>
        <w:ind w:firstLine="567"/>
      </w:pPr>
    </w:p>
    <w:p w:rsidR="000A0D51" w:rsidRDefault="000A0D51" w:rsidP="000A0D51">
      <w:pPr>
        <w:pStyle w:val="a"/>
        <w:numPr>
          <w:ilvl w:val="0"/>
          <w:numId w:val="0"/>
        </w:numPr>
        <w:spacing w:before="0" w:line="240" w:lineRule="auto"/>
        <w:ind w:firstLine="567"/>
      </w:pPr>
      <w:r>
        <w:t>В случае необходимости Организатор процедуры может дополнительно запросить следующие документы:</w:t>
      </w:r>
    </w:p>
    <w:p w:rsidR="000A0D51" w:rsidRPr="00A6520F" w:rsidRDefault="000A0D51" w:rsidP="000A0D51">
      <w:pPr>
        <w:pStyle w:val="af4"/>
        <w:widowControl w:val="0"/>
        <w:numPr>
          <w:ilvl w:val="0"/>
          <w:numId w:val="41"/>
        </w:numPr>
        <w:shd w:val="clear" w:color="auto" w:fill="FFFFFF"/>
        <w:tabs>
          <w:tab w:val="left" w:pos="142"/>
        </w:tabs>
        <w:autoSpaceDE w:val="0"/>
        <w:autoSpaceDN w:val="0"/>
        <w:adjustRightInd w:val="0"/>
        <w:spacing w:line="240" w:lineRule="auto"/>
        <w:ind w:left="0" w:firstLine="567"/>
      </w:pPr>
      <w:r w:rsidRPr="00A6520F">
        <w:t>Устав предприятия (все страницы).</w:t>
      </w:r>
    </w:p>
    <w:p w:rsidR="000A0D51" w:rsidRPr="00A6520F" w:rsidRDefault="000A0D51" w:rsidP="000A0D51">
      <w:pPr>
        <w:pStyle w:val="af4"/>
        <w:widowControl w:val="0"/>
        <w:numPr>
          <w:ilvl w:val="0"/>
          <w:numId w:val="41"/>
        </w:numPr>
        <w:shd w:val="clear" w:color="auto" w:fill="FFFFFF"/>
        <w:tabs>
          <w:tab w:val="left" w:pos="142"/>
        </w:tabs>
        <w:autoSpaceDE w:val="0"/>
        <w:autoSpaceDN w:val="0"/>
        <w:adjustRightInd w:val="0"/>
        <w:spacing w:line="240" w:lineRule="auto"/>
        <w:ind w:left="0" w:firstLine="567"/>
      </w:pPr>
      <w:r w:rsidRPr="00A6520F">
        <w:t>Выписка из единого государственного реестра юридических лиц (сроком не «старше» 30 дней).</w:t>
      </w:r>
    </w:p>
    <w:p w:rsidR="000A0D51" w:rsidRPr="00A6520F" w:rsidRDefault="000A0D51" w:rsidP="000A0D51">
      <w:pPr>
        <w:pStyle w:val="af4"/>
        <w:widowControl w:val="0"/>
        <w:numPr>
          <w:ilvl w:val="0"/>
          <w:numId w:val="41"/>
        </w:numPr>
        <w:shd w:val="clear" w:color="auto" w:fill="FFFFFF"/>
        <w:tabs>
          <w:tab w:val="left" w:pos="142"/>
        </w:tabs>
        <w:autoSpaceDE w:val="0"/>
        <w:autoSpaceDN w:val="0"/>
        <w:adjustRightInd w:val="0"/>
        <w:spacing w:line="240" w:lineRule="auto"/>
        <w:ind w:left="0" w:firstLine="567"/>
      </w:pPr>
      <w:r w:rsidRPr="00A6520F">
        <w:t>Приказ о назначении главного бухгалтера.</w:t>
      </w:r>
    </w:p>
    <w:p w:rsidR="000A0D51" w:rsidRPr="00A6520F" w:rsidRDefault="000A0D51" w:rsidP="000A0D51">
      <w:pPr>
        <w:pStyle w:val="af4"/>
        <w:widowControl w:val="0"/>
        <w:numPr>
          <w:ilvl w:val="0"/>
          <w:numId w:val="41"/>
        </w:numPr>
        <w:shd w:val="clear" w:color="auto" w:fill="FFFFFF"/>
        <w:tabs>
          <w:tab w:val="left" w:pos="142"/>
        </w:tabs>
        <w:autoSpaceDE w:val="0"/>
        <w:autoSpaceDN w:val="0"/>
        <w:adjustRightInd w:val="0"/>
        <w:spacing w:line="240" w:lineRule="auto"/>
        <w:ind w:left="0" w:firstLine="567"/>
      </w:pPr>
      <w:r w:rsidRPr="00A6520F">
        <w:t>Свидетельство о регистрации в Регистрационной палате</w:t>
      </w:r>
      <w:r>
        <w:t xml:space="preserve"> (для организаций, зарегистрированных до 1998 г)</w:t>
      </w:r>
      <w:r w:rsidRPr="00A6520F">
        <w:t>.</w:t>
      </w:r>
    </w:p>
    <w:p w:rsidR="000A0D51" w:rsidRPr="00A6520F" w:rsidRDefault="000A0D51" w:rsidP="000A0D51">
      <w:pPr>
        <w:pStyle w:val="af4"/>
        <w:widowControl w:val="0"/>
        <w:numPr>
          <w:ilvl w:val="0"/>
          <w:numId w:val="41"/>
        </w:numPr>
        <w:shd w:val="clear" w:color="auto" w:fill="FFFFFF"/>
        <w:tabs>
          <w:tab w:val="left" w:pos="142"/>
        </w:tabs>
        <w:autoSpaceDE w:val="0"/>
        <w:autoSpaceDN w:val="0"/>
        <w:adjustRightInd w:val="0"/>
        <w:spacing w:line="240" w:lineRule="auto"/>
        <w:ind w:left="0" w:firstLine="567"/>
      </w:pPr>
      <w:r w:rsidRPr="00A6520F">
        <w:t>Информационное письмо о постановке на статистический учет.</w:t>
      </w:r>
    </w:p>
    <w:p w:rsidR="000A0D51" w:rsidRPr="00C657B1" w:rsidRDefault="000A0D51" w:rsidP="000A0D51">
      <w:pPr>
        <w:pStyle w:val="af4"/>
        <w:widowControl w:val="0"/>
        <w:numPr>
          <w:ilvl w:val="0"/>
          <w:numId w:val="41"/>
        </w:numPr>
        <w:shd w:val="clear" w:color="auto" w:fill="FFFFFF"/>
        <w:tabs>
          <w:tab w:val="left" w:pos="569"/>
        </w:tabs>
        <w:autoSpaceDE w:val="0"/>
        <w:autoSpaceDN w:val="0"/>
        <w:adjustRightInd w:val="0"/>
        <w:spacing w:line="240" w:lineRule="auto"/>
        <w:ind w:left="0" w:firstLine="567"/>
        <w:rPr>
          <w:spacing w:val="-23"/>
        </w:rPr>
      </w:pPr>
      <w:r w:rsidRPr="00A6520F">
        <w:t xml:space="preserve">Копия баланса, </w:t>
      </w:r>
      <w:r w:rsidRPr="00C657B1">
        <w:rPr>
          <w:b/>
        </w:rPr>
        <w:t>с отметкой налоговой инспекции</w:t>
      </w:r>
      <w:r w:rsidRPr="00A6520F">
        <w:t>.</w:t>
      </w:r>
    </w:p>
    <w:p w:rsidR="000A0D51" w:rsidRPr="00A6520F" w:rsidRDefault="000A0D51" w:rsidP="000A0D51">
      <w:pPr>
        <w:widowControl w:val="0"/>
        <w:shd w:val="clear" w:color="auto" w:fill="FFFFFF"/>
        <w:tabs>
          <w:tab w:val="left" w:pos="569"/>
        </w:tabs>
        <w:autoSpaceDE w:val="0"/>
        <w:autoSpaceDN w:val="0"/>
        <w:adjustRightInd w:val="0"/>
        <w:spacing w:line="240" w:lineRule="auto"/>
        <w:rPr>
          <w:b/>
          <w:spacing w:val="-23"/>
        </w:rPr>
      </w:pPr>
      <w:r>
        <w:t xml:space="preserve">7. </w:t>
      </w:r>
      <w:r w:rsidRPr="00A6520F">
        <w:t xml:space="preserve">Копия отчета о прибылях и убытках за последний отчетный период </w:t>
      </w:r>
      <w:r w:rsidRPr="00A6520F">
        <w:rPr>
          <w:b/>
        </w:rPr>
        <w:t>с отметкой налоговой инспекции.</w:t>
      </w:r>
    </w:p>
    <w:p w:rsidR="000A0D51" w:rsidRPr="00A6520F" w:rsidRDefault="000A0D51" w:rsidP="000A0D51">
      <w:pPr>
        <w:widowControl w:val="0"/>
        <w:shd w:val="clear" w:color="auto" w:fill="FFFFFF"/>
        <w:tabs>
          <w:tab w:val="left" w:pos="569"/>
        </w:tabs>
        <w:autoSpaceDE w:val="0"/>
        <w:autoSpaceDN w:val="0"/>
        <w:adjustRightInd w:val="0"/>
        <w:spacing w:line="240" w:lineRule="auto"/>
        <w:rPr>
          <w:spacing w:val="-23"/>
        </w:rPr>
      </w:pPr>
      <w:r>
        <w:t xml:space="preserve">8. </w:t>
      </w:r>
      <w:r w:rsidRPr="00A6520F">
        <w:t>В случае,  когда сумма Договора превышает 300 000 (Триста тысяч) рублей, Контрагент предоставляет:</w:t>
      </w:r>
    </w:p>
    <w:p w:rsidR="000A0D51" w:rsidRPr="00A6520F" w:rsidRDefault="000A0D51" w:rsidP="000A0D51">
      <w:pPr>
        <w:widowControl w:val="0"/>
        <w:shd w:val="clear" w:color="auto" w:fill="FFFFFF"/>
        <w:tabs>
          <w:tab w:val="left" w:pos="569"/>
        </w:tabs>
        <w:autoSpaceDE w:val="0"/>
        <w:autoSpaceDN w:val="0"/>
        <w:adjustRightInd w:val="0"/>
        <w:spacing w:line="240" w:lineRule="auto"/>
      </w:pPr>
      <w:r w:rsidRPr="00A6520F">
        <w:t>- копию декларации по НДС за последний налоговый период</w:t>
      </w:r>
      <w:r w:rsidRPr="00A6520F">
        <w:rPr>
          <w:b/>
        </w:rPr>
        <w:t xml:space="preserve"> с отметкой налоговой инспекции;</w:t>
      </w:r>
    </w:p>
    <w:p w:rsidR="000A0D51" w:rsidRPr="00A6520F" w:rsidRDefault="000A0D51" w:rsidP="000A0D51">
      <w:pPr>
        <w:widowControl w:val="0"/>
        <w:shd w:val="clear" w:color="auto" w:fill="FFFFFF"/>
        <w:tabs>
          <w:tab w:val="left" w:pos="569"/>
        </w:tabs>
        <w:autoSpaceDE w:val="0"/>
        <w:autoSpaceDN w:val="0"/>
        <w:adjustRightInd w:val="0"/>
        <w:spacing w:line="240" w:lineRule="auto"/>
        <w:rPr>
          <w:b/>
          <w:spacing w:val="-23"/>
        </w:rPr>
      </w:pPr>
      <w:r w:rsidRPr="00A6520F">
        <w:t xml:space="preserve">- копию декларации по налогу на прибыль за последний налоговый период </w:t>
      </w:r>
      <w:r w:rsidRPr="00A6520F">
        <w:rPr>
          <w:b/>
        </w:rPr>
        <w:t xml:space="preserve">с отметкой налоговой инспекции. </w:t>
      </w:r>
    </w:p>
    <w:p w:rsidR="000A0D51" w:rsidRPr="00A6520F" w:rsidRDefault="000A0D51" w:rsidP="000A0D51">
      <w:pPr>
        <w:widowControl w:val="0"/>
        <w:shd w:val="clear" w:color="auto" w:fill="FFFFFF"/>
        <w:tabs>
          <w:tab w:val="left" w:pos="569"/>
        </w:tabs>
        <w:autoSpaceDE w:val="0"/>
        <w:autoSpaceDN w:val="0"/>
        <w:adjustRightInd w:val="0"/>
        <w:spacing w:line="240" w:lineRule="auto"/>
        <w:rPr>
          <w:spacing w:val="-23"/>
        </w:rPr>
      </w:pPr>
      <w:r w:rsidRPr="00A6520F">
        <w:t>В случае сдачи отчетов по электронной почте Контрагент  предоставляет Протокол.</w:t>
      </w:r>
    </w:p>
    <w:p w:rsidR="000A0D51" w:rsidRPr="00A6520F" w:rsidRDefault="000A0D51" w:rsidP="000A0D51">
      <w:pPr>
        <w:widowControl w:val="0"/>
        <w:shd w:val="clear" w:color="auto" w:fill="FFFFFF"/>
        <w:tabs>
          <w:tab w:val="left" w:pos="569"/>
        </w:tabs>
        <w:autoSpaceDE w:val="0"/>
        <w:autoSpaceDN w:val="0"/>
        <w:adjustRightInd w:val="0"/>
        <w:spacing w:line="240" w:lineRule="auto"/>
      </w:pPr>
      <w:r>
        <w:t xml:space="preserve">9. </w:t>
      </w:r>
      <w:r w:rsidRPr="00A6520F">
        <w:t xml:space="preserve">Банковская карточка предприятия (с образцом подписей), </w:t>
      </w:r>
      <w:r w:rsidRPr="00A6520F">
        <w:rPr>
          <w:b/>
        </w:rPr>
        <w:t>заверенная банком</w:t>
      </w:r>
      <w:r w:rsidRPr="00A6520F">
        <w:t>.</w:t>
      </w:r>
    </w:p>
    <w:p w:rsidR="000A0D51" w:rsidRPr="00A6520F" w:rsidRDefault="000A0D51" w:rsidP="000A0D51">
      <w:pPr>
        <w:pStyle w:val="a"/>
        <w:numPr>
          <w:ilvl w:val="0"/>
          <w:numId w:val="0"/>
        </w:numPr>
        <w:spacing w:before="0" w:line="240" w:lineRule="auto"/>
        <w:ind w:firstLine="567"/>
      </w:pPr>
      <w:proofErr w:type="gramStart"/>
      <w:r w:rsidRPr="00A6520F">
        <w:t>3.4  При</w:t>
      </w:r>
      <w:proofErr w:type="gramEnd"/>
      <w:r w:rsidRPr="00A6520F">
        <w:t xml:space="preserve"> наличии действующего рамочного договора с заказчиком поставщик прикладывает проект спецификации к предложению на поставку продукции.</w:t>
      </w:r>
    </w:p>
    <w:p w:rsidR="000A0D51" w:rsidRPr="00A6520F" w:rsidRDefault="000A0D51" w:rsidP="000A0D51">
      <w:pPr>
        <w:pStyle w:val="11112"/>
        <w:tabs>
          <w:tab w:val="clear" w:pos="0"/>
        </w:tabs>
        <w:spacing w:before="0" w:after="0"/>
        <w:ind w:left="567"/>
        <w:outlineLvl w:val="9"/>
        <w:rPr>
          <w:rFonts w:ascii="Times New Roman" w:hAnsi="Times New Roman"/>
          <w:sz w:val="28"/>
          <w:szCs w:val="28"/>
        </w:rPr>
      </w:pPr>
      <w:r>
        <w:rPr>
          <w:rFonts w:ascii="Times New Roman" w:hAnsi="Times New Roman"/>
          <w:sz w:val="28"/>
          <w:szCs w:val="28"/>
        </w:rPr>
        <w:t xml:space="preserve">4. </w:t>
      </w:r>
      <w:r w:rsidRPr="00A6520F">
        <w:rPr>
          <w:rFonts w:ascii="Times New Roman" w:hAnsi="Times New Roman"/>
          <w:sz w:val="28"/>
          <w:szCs w:val="28"/>
        </w:rPr>
        <w:t>Определение Победителя и подписание Договора</w:t>
      </w:r>
      <w:bookmarkEnd w:id="5"/>
      <w:r w:rsidRPr="00A6520F">
        <w:rPr>
          <w:rFonts w:ascii="Times New Roman" w:hAnsi="Times New Roman"/>
          <w:sz w:val="28"/>
          <w:szCs w:val="28"/>
        </w:rPr>
        <w:t>.</w:t>
      </w:r>
    </w:p>
    <w:p w:rsidR="000A0D51" w:rsidRDefault="000A0D51" w:rsidP="000A0D51">
      <w:pPr>
        <w:pStyle w:val="a"/>
        <w:numPr>
          <w:ilvl w:val="0"/>
          <w:numId w:val="0"/>
        </w:numPr>
        <w:spacing w:before="0" w:line="240" w:lineRule="auto"/>
        <w:ind w:firstLine="567"/>
        <w:contextualSpacing/>
      </w:pPr>
      <w:r>
        <w:t>Победитель будет определен отдельно по каждому лоту.</w:t>
      </w:r>
    </w:p>
    <w:p w:rsidR="000A0D51" w:rsidRPr="00A6520F" w:rsidRDefault="000A0D51" w:rsidP="000A0D51">
      <w:pPr>
        <w:pStyle w:val="a"/>
        <w:numPr>
          <w:ilvl w:val="0"/>
          <w:numId w:val="0"/>
        </w:numPr>
        <w:spacing w:before="0" w:line="240" w:lineRule="auto"/>
        <w:ind w:firstLine="567"/>
        <w:contextualSpacing/>
      </w:pPr>
      <w:r w:rsidRPr="00A6520F">
        <w:t>Критериями для определения Победителя являются:</w:t>
      </w:r>
    </w:p>
    <w:p w:rsidR="000A0D51" w:rsidRPr="00A6520F" w:rsidRDefault="000A0D51" w:rsidP="000A0D51">
      <w:pPr>
        <w:pStyle w:val="a"/>
        <w:numPr>
          <w:ilvl w:val="0"/>
          <w:numId w:val="0"/>
        </w:numPr>
        <w:spacing w:before="0" w:line="240" w:lineRule="auto"/>
        <w:ind w:firstLine="567"/>
        <w:contextualSpacing/>
      </w:pPr>
      <w:r w:rsidRPr="00A6520F">
        <w:t>наименьшая цена предложения;</w:t>
      </w:r>
    </w:p>
    <w:p w:rsidR="000A0D51" w:rsidRPr="00A6520F" w:rsidRDefault="000A0D51" w:rsidP="000A0D51">
      <w:pPr>
        <w:pStyle w:val="a"/>
        <w:numPr>
          <w:ilvl w:val="0"/>
          <w:numId w:val="0"/>
        </w:numPr>
        <w:spacing w:before="0" w:line="240" w:lineRule="auto"/>
        <w:ind w:firstLine="567"/>
        <w:contextualSpacing/>
      </w:pPr>
      <w:r w:rsidRPr="00A6520F">
        <w:t>наличие собственной производственной (складской) базы и продолжительность работы в сфере поставок соответствующего оборудования (материалов);</w:t>
      </w:r>
    </w:p>
    <w:p w:rsidR="000A0D51" w:rsidRPr="00A6520F" w:rsidRDefault="000A0D51" w:rsidP="000A0D51">
      <w:pPr>
        <w:pStyle w:val="a"/>
        <w:numPr>
          <w:ilvl w:val="0"/>
          <w:numId w:val="0"/>
        </w:numPr>
        <w:spacing w:before="0" w:line="240" w:lineRule="auto"/>
        <w:ind w:firstLine="567"/>
        <w:contextualSpacing/>
      </w:pPr>
      <w:r w:rsidRPr="00A6520F">
        <w:t>минимальные сроки поставки;</w:t>
      </w:r>
    </w:p>
    <w:p w:rsidR="000A0D51" w:rsidRPr="00A6520F" w:rsidRDefault="000A0D51" w:rsidP="000A0D51">
      <w:pPr>
        <w:pStyle w:val="a"/>
        <w:numPr>
          <w:ilvl w:val="0"/>
          <w:numId w:val="0"/>
        </w:numPr>
        <w:spacing w:before="0" w:line="240" w:lineRule="auto"/>
        <w:ind w:firstLine="567"/>
        <w:contextualSpacing/>
      </w:pPr>
      <w:r w:rsidRPr="00A6520F">
        <w:t>минимальный процент предоплаты;</w:t>
      </w:r>
    </w:p>
    <w:p w:rsidR="000A0D51" w:rsidRPr="00A6520F" w:rsidRDefault="000A0D51" w:rsidP="000A0D51">
      <w:pPr>
        <w:pStyle w:val="a"/>
        <w:numPr>
          <w:ilvl w:val="0"/>
          <w:numId w:val="0"/>
        </w:numPr>
        <w:spacing w:before="0" w:line="240" w:lineRule="auto"/>
        <w:ind w:firstLine="567"/>
      </w:pPr>
      <w:r w:rsidRPr="00A6520F">
        <w:t>В течение 10 рабочих дней после определения Победителя Заказчик уведомит его об этом.</w:t>
      </w:r>
    </w:p>
    <w:p w:rsidR="000A0D51" w:rsidRPr="00A6520F" w:rsidRDefault="000A0D51" w:rsidP="000A0D51">
      <w:pPr>
        <w:pStyle w:val="a"/>
        <w:numPr>
          <w:ilvl w:val="0"/>
          <w:numId w:val="0"/>
        </w:numPr>
        <w:spacing w:before="0" w:line="240" w:lineRule="auto"/>
        <w:ind w:firstLine="567"/>
      </w:pPr>
      <w:r w:rsidRPr="00A6520F">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A6520F">
        <w:t>Запроса предложений.</w:t>
      </w:r>
    </w:p>
    <w:p w:rsidR="000A0D51" w:rsidRDefault="000A0D51" w:rsidP="000A0D51">
      <w:pPr>
        <w:pStyle w:val="a"/>
        <w:numPr>
          <w:ilvl w:val="0"/>
          <w:numId w:val="0"/>
        </w:numPr>
        <w:spacing w:before="0" w:line="240" w:lineRule="auto"/>
        <w:ind w:firstLine="567"/>
      </w:pPr>
    </w:p>
    <w:p w:rsidR="000A0D51" w:rsidRPr="00A6520F" w:rsidRDefault="000A0D51" w:rsidP="000A0D51">
      <w:pPr>
        <w:pStyle w:val="a"/>
        <w:numPr>
          <w:ilvl w:val="0"/>
          <w:numId w:val="0"/>
        </w:numPr>
        <w:spacing w:before="0" w:line="240" w:lineRule="auto"/>
        <w:ind w:firstLine="567"/>
      </w:pPr>
      <w:r w:rsidRPr="00A6520F">
        <w:t>Приложения:</w:t>
      </w:r>
    </w:p>
    <w:p w:rsidR="000A0D51" w:rsidRPr="00A6520F" w:rsidRDefault="000A0D51" w:rsidP="000A0D51">
      <w:pPr>
        <w:pStyle w:val="a"/>
        <w:numPr>
          <w:ilvl w:val="0"/>
          <w:numId w:val="35"/>
        </w:numPr>
        <w:spacing w:before="0" w:line="240" w:lineRule="auto"/>
        <w:ind w:left="0" w:firstLine="567"/>
      </w:pPr>
      <w:r>
        <w:t>Анкета участника</w:t>
      </w:r>
    </w:p>
    <w:p w:rsidR="000A0D51" w:rsidRPr="00A6520F" w:rsidRDefault="000A0D51" w:rsidP="000A0D51">
      <w:pPr>
        <w:pStyle w:val="a"/>
        <w:numPr>
          <w:ilvl w:val="0"/>
          <w:numId w:val="35"/>
        </w:numPr>
        <w:spacing w:before="0" w:line="240" w:lineRule="auto"/>
        <w:ind w:left="0" w:firstLine="567"/>
      </w:pPr>
      <w:r w:rsidRPr="00A6520F">
        <w:t>Памятка о горячей линии</w:t>
      </w:r>
    </w:p>
    <w:p w:rsidR="000A0D51" w:rsidRDefault="000A0D51" w:rsidP="000A0D51">
      <w:pPr>
        <w:spacing w:after="200" w:line="276" w:lineRule="auto"/>
        <w:ind w:firstLine="0"/>
        <w:jc w:val="left"/>
        <w:rPr>
          <w:b/>
        </w:rPr>
      </w:pPr>
    </w:p>
    <w:p w:rsidR="000A0D51" w:rsidRPr="00A6520F" w:rsidRDefault="000A0D51" w:rsidP="000A0D51">
      <w:pPr>
        <w:spacing w:after="200" w:line="276" w:lineRule="auto"/>
        <w:ind w:firstLine="0"/>
        <w:jc w:val="center"/>
        <w:rPr>
          <w:b/>
        </w:rPr>
        <w:sectPr w:rsidR="000A0D51" w:rsidRPr="00A6520F" w:rsidSect="00496E5F">
          <w:footerReference w:type="default" r:id="rId9"/>
          <w:type w:val="continuous"/>
          <w:pgSz w:w="11906" w:h="16838"/>
          <w:pgMar w:top="851" w:right="851" w:bottom="851" w:left="1418" w:header="709" w:footer="709" w:gutter="0"/>
          <w:cols w:space="708"/>
          <w:docGrid w:linePitch="381"/>
        </w:sectPr>
      </w:pPr>
      <w:r>
        <w:rPr>
          <w:b/>
        </w:rPr>
        <w:t>Заместитель начальника</w:t>
      </w:r>
      <w:r w:rsidR="001164E0">
        <w:rPr>
          <w:b/>
        </w:rPr>
        <w:t xml:space="preserve"> ОЗ</w:t>
      </w:r>
      <w:r w:rsidR="00DE114E">
        <w:rPr>
          <w:b/>
        </w:rPr>
        <w:t>ПЛ</w:t>
      </w:r>
      <w:r>
        <w:rPr>
          <w:b/>
        </w:rPr>
        <w:t xml:space="preserve">                                        Н.Н. Маслянкин</w:t>
      </w:r>
    </w:p>
    <w:bookmarkEnd w:id="1"/>
    <w:p w:rsidR="00BC5171" w:rsidRDefault="008A470D" w:rsidP="00596C20">
      <w:pPr>
        <w:spacing w:after="200" w:line="276" w:lineRule="auto"/>
        <w:ind w:firstLine="0"/>
        <w:jc w:val="right"/>
        <w:rPr>
          <w:b/>
          <w:sz w:val="24"/>
          <w:szCs w:val="24"/>
        </w:rPr>
      </w:pPr>
      <w:r w:rsidRPr="00B4570D">
        <w:rPr>
          <w:sz w:val="24"/>
          <w:szCs w:val="24"/>
        </w:rPr>
        <w:t>Приложение №</w:t>
      </w:r>
      <w:r w:rsidR="00F53C2F">
        <w:rPr>
          <w:sz w:val="24"/>
          <w:szCs w:val="24"/>
        </w:rPr>
        <w:t>1</w:t>
      </w:r>
      <w:r w:rsidRPr="00B4570D">
        <w:rPr>
          <w:sz w:val="24"/>
          <w:szCs w:val="24"/>
        </w:rPr>
        <w:br/>
      </w:r>
    </w:p>
    <w:p w:rsidR="00970A0B" w:rsidRPr="00BA08E8" w:rsidRDefault="00970A0B" w:rsidP="00970A0B">
      <w:pPr>
        <w:tabs>
          <w:tab w:val="num" w:pos="0"/>
        </w:tabs>
        <w:suppressAutoHyphens/>
        <w:spacing w:line="240" w:lineRule="auto"/>
        <w:ind w:firstLine="0"/>
        <w:jc w:val="center"/>
        <w:rPr>
          <w:b/>
          <w:sz w:val="24"/>
          <w:szCs w:val="24"/>
        </w:rPr>
      </w:pPr>
      <w:r w:rsidRPr="00BA08E8">
        <w:rPr>
          <w:b/>
          <w:sz w:val="24"/>
          <w:szCs w:val="24"/>
        </w:rPr>
        <w:t>Анкета Участника</w:t>
      </w:r>
    </w:p>
    <w:p w:rsidR="00970A0B" w:rsidRPr="00BA08E8" w:rsidRDefault="00970A0B" w:rsidP="00970A0B">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 xml:space="preserve">и адрес Участника: </w:t>
      </w:r>
      <w:r>
        <w:rPr>
          <w:sz w:val="24"/>
          <w:szCs w:val="24"/>
        </w:rPr>
        <w:t xml:space="preserve"> </w:t>
      </w:r>
      <w:r w:rsidRPr="00BA08E8">
        <w:rPr>
          <w:sz w:val="24"/>
          <w:szCs w:val="24"/>
        </w:rPr>
        <w:t>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970A0B" w:rsidRPr="00BA08E8" w:rsidTr="00A6520F">
        <w:trPr>
          <w:cantSplit/>
          <w:trHeight w:val="240"/>
          <w:tblHeader/>
        </w:trPr>
        <w:tc>
          <w:tcPr>
            <w:tcW w:w="540" w:type="dxa"/>
          </w:tcPr>
          <w:p w:rsidR="00970A0B" w:rsidRPr="00BA08E8" w:rsidRDefault="00970A0B" w:rsidP="00A6520F">
            <w:pPr>
              <w:pStyle w:val="a8"/>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rsidR="00970A0B" w:rsidRPr="00BA08E8" w:rsidRDefault="00970A0B" w:rsidP="00A6520F">
            <w:pPr>
              <w:pStyle w:val="a8"/>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970A0B" w:rsidRPr="00BA08E8" w:rsidRDefault="00970A0B" w:rsidP="00A6520F">
            <w:pPr>
              <w:pStyle w:val="a8"/>
              <w:tabs>
                <w:tab w:val="num" w:pos="0"/>
              </w:tabs>
              <w:spacing w:before="0" w:after="0"/>
              <w:ind w:left="0"/>
              <w:jc w:val="center"/>
              <w:rPr>
                <w:sz w:val="24"/>
                <w:szCs w:val="24"/>
              </w:rPr>
            </w:pPr>
            <w:r w:rsidRPr="00BA08E8">
              <w:rPr>
                <w:sz w:val="24"/>
                <w:szCs w:val="24"/>
              </w:rPr>
              <w:t>Сведения об Участнике</w:t>
            </w: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1</w:t>
            </w:r>
          </w:p>
        </w:tc>
        <w:tc>
          <w:tcPr>
            <w:tcW w:w="5580" w:type="dxa"/>
          </w:tcPr>
          <w:p w:rsidR="00970A0B" w:rsidRPr="00BA08E8" w:rsidRDefault="00970A0B" w:rsidP="00A6520F">
            <w:pPr>
              <w:pStyle w:val="a7"/>
              <w:tabs>
                <w:tab w:val="num" w:pos="0"/>
              </w:tabs>
              <w:spacing w:before="0" w:after="0"/>
              <w:ind w:left="0"/>
            </w:pPr>
            <w:r w:rsidRPr="00BA08E8">
              <w:t>Организационно-правовая форма и фирменное наименование Участника</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2</w:t>
            </w:r>
          </w:p>
        </w:tc>
        <w:tc>
          <w:tcPr>
            <w:tcW w:w="5580" w:type="dxa"/>
          </w:tcPr>
          <w:p w:rsidR="00970A0B" w:rsidRPr="00BA08E8" w:rsidRDefault="00970A0B" w:rsidP="00A6520F">
            <w:pPr>
              <w:pStyle w:val="a7"/>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3</w:t>
            </w:r>
          </w:p>
        </w:tc>
        <w:tc>
          <w:tcPr>
            <w:tcW w:w="5580" w:type="dxa"/>
          </w:tcPr>
          <w:p w:rsidR="00970A0B" w:rsidRPr="00BA08E8" w:rsidRDefault="00970A0B" w:rsidP="00A6520F">
            <w:pPr>
              <w:pStyle w:val="a7"/>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4</w:t>
            </w:r>
          </w:p>
        </w:tc>
        <w:tc>
          <w:tcPr>
            <w:tcW w:w="5580" w:type="dxa"/>
          </w:tcPr>
          <w:p w:rsidR="00970A0B" w:rsidRPr="00BA08E8" w:rsidRDefault="00970A0B" w:rsidP="00A6520F">
            <w:pPr>
              <w:pStyle w:val="a7"/>
              <w:tabs>
                <w:tab w:val="num" w:pos="0"/>
              </w:tabs>
              <w:spacing w:before="0" w:after="0"/>
              <w:ind w:left="0"/>
            </w:pPr>
            <w:r w:rsidRPr="00BA08E8">
              <w:t>ИНН Участника</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5</w:t>
            </w:r>
          </w:p>
        </w:tc>
        <w:tc>
          <w:tcPr>
            <w:tcW w:w="5580" w:type="dxa"/>
          </w:tcPr>
          <w:p w:rsidR="00970A0B" w:rsidRPr="00BA08E8" w:rsidRDefault="00970A0B" w:rsidP="00A6520F">
            <w:pPr>
              <w:pStyle w:val="a7"/>
              <w:tabs>
                <w:tab w:val="num" w:pos="0"/>
              </w:tabs>
              <w:spacing w:before="0" w:after="0"/>
              <w:ind w:left="0"/>
            </w:pPr>
            <w:r w:rsidRPr="00BA08E8">
              <w:t>Юридический адрес</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6</w:t>
            </w:r>
          </w:p>
        </w:tc>
        <w:tc>
          <w:tcPr>
            <w:tcW w:w="5580" w:type="dxa"/>
          </w:tcPr>
          <w:p w:rsidR="00970A0B" w:rsidRPr="00BA08E8" w:rsidRDefault="00970A0B" w:rsidP="00A6520F">
            <w:pPr>
              <w:pStyle w:val="a7"/>
              <w:tabs>
                <w:tab w:val="num" w:pos="0"/>
              </w:tabs>
              <w:spacing w:before="0" w:after="0"/>
              <w:ind w:left="0"/>
            </w:pPr>
            <w:r w:rsidRPr="00BA08E8">
              <w:t>Почтовый адрес</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7</w:t>
            </w:r>
          </w:p>
        </w:tc>
        <w:tc>
          <w:tcPr>
            <w:tcW w:w="5580" w:type="dxa"/>
          </w:tcPr>
          <w:p w:rsidR="00970A0B" w:rsidRPr="00BA08E8" w:rsidRDefault="00970A0B" w:rsidP="00A6520F">
            <w:pPr>
              <w:pStyle w:val="a7"/>
              <w:tabs>
                <w:tab w:val="num" w:pos="0"/>
              </w:tabs>
              <w:spacing w:before="0" w:after="0"/>
              <w:ind w:left="0"/>
            </w:pPr>
            <w:r w:rsidRPr="00BA08E8">
              <w:t>Филиалы: перечислить наименования и почтовые адреса</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8</w:t>
            </w:r>
          </w:p>
        </w:tc>
        <w:tc>
          <w:tcPr>
            <w:tcW w:w="5580" w:type="dxa"/>
          </w:tcPr>
          <w:p w:rsidR="00970A0B" w:rsidRPr="00BA08E8" w:rsidRDefault="00970A0B" w:rsidP="00A6520F">
            <w:pPr>
              <w:pStyle w:val="a7"/>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9</w:t>
            </w:r>
          </w:p>
        </w:tc>
        <w:tc>
          <w:tcPr>
            <w:tcW w:w="5580" w:type="dxa"/>
          </w:tcPr>
          <w:p w:rsidR="00970A0B" w:rsidRPr="00BA08E8" w:rsidRDefault="00970A0B" w:rsidP="00A6520F">
            <w:pPr>
              <w:pStyle w:val="a7"/>
              <w:tabs>
                <w:tab w:val="num" w:pos="0"/>
              </w:tabs>
              <w:spacing w:before="0" w:after="0"/>
              <w:ind w:left="0"/>
            </w:pPr>
            <w:r w:rsidRPr="00BA08E8">
              <w:t>Телефоны Участника (с указанием кода города)</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Height w:val="116"/>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10</w:t>
            </w:r>
          </w:p>
        </w:tc>
        <w:tc>
          <w:tcPr>
            <w:tcW w:w="5580" w:type="dxa"/>
          </w:tcPr>
          <w:p w:rsidR="00970A0B" w:rsidRPr="00BA08E8" w:rsidRDefault="00970A0B" w:rsidP="00A6520F">
            <w:pPr>
              <w:pStyle w:val="a7"/>
              <w:tabs>
                <w:tab w:val="num" w:pos="0"/>
              </w:tabs>
              <w:spacing w:before="0" w:after="0"/>
              <w:ind w:left="0"/>
            </w:pPr>
            <w:r w:rsidRPr="00BA08E8">
              <w:t>Факс Участника (с указанием кода города)</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11</w:t>
            </w:r>
          </w:p>
        </w:tc>
        <w:tc>
          <w:tcPr>
            <w:tcW w:w="5580" w:type="dxa"/>
          </w:tcPr>
          <w:p w:rsidR="00970A0B" w:rsidRPr="00BA08E8" w:rsidRDefault="00970A0B" w:rsidP="00A6520F">
            <w:pPr>
              <w:pStyle w:val="a7"/>
              <w:tabs>
                <w:tab w:val="num" w:pos="0"/>
              </w:tabs>
              <w:spacing w:before="0" w:after="0"/>
              <w:ind w:left="0"/>
            </w:pPr>
            <w:r w:rsidRPr="00BA08E8">
              <w:t>Адрес электронной почты Участника</w:t>
            </w:r>
          </w:p>
        </w:tc>
        <w:tc>
          <w:tcPr>
            <w:tcW w:w="3519" w:type="dxa"/>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BA08E8" w:rsidRDefault="00970A0B" w:rsidP="00A6520F">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970A0B" w:rsidRPr="00BA08E8" w:rsidRDefault="00970A0B" w:rsidP="00A6520F">
            <w:pPr>
              <w:pStyle w:val="a7"/>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BA08E8" w:rsidRDefault="00970A0B" w:rsidP="00A6520F">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970A0B" w:rsidRPr="00BA08E8" w:rsidRDefault="00970A0B" w:rsidP="00A6520F">
            <w:pPr>
              <w:pStyle w:val="a7"/>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970A0B" w:rsidRPr="00BA08E8" w:rsidRDefault="00970A0B" w:rsidP="00A6520F">
            <w:pPr>
              <w:pStyle w:val="a7"/>
              <w:tabs>
                <w:tab w:val="num" w:pos="0"/>
              </w:tabs>
              <w:spacing w:before="0" w:after="0"/>
              <w:ind w:left="0"/>
            </w:pPr>
          </w:p>
        </w:tc>
      </w:tr>
      <w:tr w:rsidR="00970A0B" w:rsidRPr="00BA08E8" w:rsidTr="00A6520F">
        <w:trPr>
          <w:cantSplit/>
        </w:trPr>
        <w:tc>
          <w:tcPr>
            <w:tcW w:w="540" w:type="dxa"/>
          </w:tcPr>
          <w:p w:rsidR="00970A0B" w:rsidRPr="00BA08E8" w:rsidRDefault="00970A0B" w:rsidP="00A6520F">
            <w:pPr>
              <w:tabs>
                <w:tab w:val="num" w:pos="0"/>
              </w:tabs>
              <w:spacing w:line="240" w:lineRule="auto"/>
              <w:ind w:firstLine="0"/>
              <w:jc w:val="left"/>
              <w:rPr>
                <w:sz w:val="24"/>
                <w:szCs w:val="24"/>
              </w:rPr>
            </w:pPr>
            <w:r w:rsidRPr="00BA08E8">
              <w:rPr>
                <w:sz w:val="24"/>
                <w:szCs w:val="24"/>
              </w:rPr>
              <w:t>14</w:t>
            </w:r>
          </w:p>
        </w:tc>
        <w:tc>
          <w:tcPr>
            <w:tcW w:w="5580" w:type="dxa"/>
          </w:tcPr>
          <w:p w:rsidR="00970A0B" w:rsidRPr="00BA08E8" w:rsidRDefault="00970A0B" w:rsidP="00A6520F">
            <w:pPr>
              <w:pStyle w:val="a7"/>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3519" w:type="dxa"/>
          </w:tcPr>
          <w:p w:rsidR="00970A0B" w:rsidRPr="00BA08E8" w:rsidRDefault="00970A0B" w:rsidP="00A6520F">
            <w:pPr>
              <w:pStyle w:val="a7"/>
              <w:tabs>
                <w:tab w:val="num" w:pos="0"/>
              </w:tabs>
              <w:spacing w:before="0" w:after="0"/>
              <w:ind w:left="0"/>
            </w:pPr>
          </w:p>
        </w:tc>
      </w:tr>
    </w:tbl>
    <w:p w:rsidR="00970A0B" w:rsidRPr="00BA08E8" w:rsidRDefault="00970A0B" w:rsidP="00970A0B">
      <w:pPr>
        <w:tabs>
          <w:tab w:val="num" w:pos="0"/>
        </w:tabs>
        <w:spacing w:line="240" w:lineRule="auto"/>
        <w:ind w:firstLine="0"/>
        <w:rPr>
          <w:sz w:val="24"/>
          <w:szCs w:val="24"/>
        </w:rPr>
      </w:pPr>
      <w:r w:rsidRPr="00BA08E8">
        <w:rPr>
          <w:sz w:val="24"/>
          <w:szCs w:val="24"/>
        </w:rPr>
        <w:t>____________________________________</w:t>
      </w:r>
    </w:p>
    <w:p w:rsidR="00970A0B" w:rsidRPr="00BA08E8" w:rsidRDefault="00970A0B" w:rsidP="00970A0B">
      <w:pPr>
        <w:tabs>
          <w:tab w:val="num" w:pos="0"/>
        </w:tabs>
        <w:spacing w:line="240" w:lineRule="auto"/>
        <w:ind w:right="3684" w:firstLine="0"/>
        <w:jc w:val="center"/>
        <w:rPr>
          <w:sz w:val="24"/>
          <w:szCs w:val="24"/>
        </w:rPr>
      </w:pPr>
      <w:r w:rsidRPr="00BA08E8">
        <w:rPr>
          <w:sz w:val="24"/>
          <w:szCs w:val="24"/>
          <w:vertAlign w:val="superscript"/>
        </w:rPr>
        <w:t>(подпись, М.П.)</w:t>
      </w:r>
      <w:r w:rsidRPr="00BA08E8">
        <w:rPr>
          <w:sz w:val="24"/>
          <w:szCs w:val="24"/>
        </w:rPr>
        <w:t>___________________________________</w:t>
      </w:r>
    </w:p>
    <w:p w:rsidR="00970A0B" w:rsidRPr="00BA08E8" w:rsidRDefault="00970A0B" w:rsidP="00970A0B">
      <w:pPr>
        <w:tabs>
          <w:tab w:val="num" w:pos="0"/>
        </w:tabs>
        <w:spacing w:line="240" w:lineRule="auto"/>
        <w:ind w:firstLine="0"/>
        <w:rPr>
          <w:b/>
          <w:sz w:val="24"/>
          <w:szCs w:val="24"/>
        </w:rPr>
      </w:pPr>
      <w:r w:rsidRPr="00BA08E8">
        <w:rPr>
          <w:sz w:val="24"/>
          <w:szCs w:val="24"/>
          <w:vertAlign w:val="superscript"/>
        </w:rPr>
        <w:t>(</w:t>
      </w:r>
      <w:proofErr w:type="gramStart"/>
      <w:r w:rsidRPr="00BA08E8">
        <w:rPr>
          <w:sz w:val="24"/>
          <w:szCs w:val="24"/>
          <w:vertAlign w:val="superscript"/>
        </w:rPr>
        <w:t>фамилия</w:t>
      </w:r>
      <w:proofErr w:type="gramEnd"/>
      <w:r w:rsidRPr="00BA08E8">
        <w:rPr>
          <w:sz w:val="24"/>
          <w:szCs w:val="24"/>
          <w:vertAlign w:val="superscript"/>
        </w:rPr>
        <w:t>, имя, отчество подписавшего, должность)</w:t>
      </w:r>
    </w:p>
    <w:p w:rsidR="00970A0B" w:rsidRDefault="00970A0B">
      <w:pPr>
        <w:spacing w:after="200" w:line="276" w:lineRule="auto"/>
        <w:ind w:firstLine="0"/>
        <w:jc w:val="left"/>
        <w:rPr>
          <w:b/>
          <w:sz w:val="26"/>
          <w:szCs w:val="26"/>
        </w:rPr>
      </w:pPr>
    </w:p>
    <w:p w:rsidR="007A4DEB" w:rsidRDefault="007A4DEB">
      <w:pPr>
        <w:spacing w:after="200" w:line="276" w:lineRule="auto"/>
        <w:ind w:firstLine="0"/>
        <w:jc w:val="left"/>
        <w:rPr>
          <w:b/>
          <w:sz w:val="26"/>
          <w:szCs w:val="26"/>
        </w:rPr>
        <w:sectPr w:rsidR="007A4DEB" w:rsidSect="000836B5">
          <w:footerReference w:type="default" r:id="rId10"/>
          <w:pgSz w:w="11906" w:h="16838"/>
          <w:pgMar w:top="1134" w:right="851" w:bottom="1134" w:left="1134" w:header="709" w:footer="709" w:gutter="0"/>
          <w:cols w:space="708"/>
          <w:docGrid w:linePitch="381"/>
        </w:sectPr>
      </w:pPr>
    </w:p>
    <w:p w:rsidR="00BA4E87" w:rsidRDefault="00BA4E87">
      <w:pPr>
        <w:spacing w:after="200" w:line="276" w:lineRule="auto"/>
        <w:ind w:firstLine="0"/>
        <w:jc w:val="left"/>
        <w:rPr>
          <w:b/>
          <w:sz w:val="26"/>
          <w:szCs w:val="26"/>
        </w:rPr>
      </w:pPr>
    </w:p>
    <w:p w:rsidR="007A4DEB" w:rsidRDefault="007A4DEB">
      <w:pPr>
        <w:spacing w:after="200" w:line="276" w:lineRule="auto"/>
        <w:ind w:firstLine="0"/>
        <w:jc w:val="left"/>
        <w:rPr>
          <w:b/>
          <w:sz w:val="26"/>
          <w:szCs w:val="26"/>
        </w:rPr>
      </w:pPr>
    </w:p>
    <w:p w:rsidR="007A4DEB" w:rsidRDefault="007A4DEB">
      <w:pPr>
        <w:spacing w:after="200" w:line="276" w:lineRule="auto"/>
        <w:ind w:firstLine="0"/>
        <w:jc w:val="left"/>
        <w:rPr>
          <w:b/>
          <w:sz w:val="26"/>
          <w:szCs w:val="26"/>
        </w:rPr>
      </w:pPr>
    </w:p>
    <w:p w:rsidR="007A4DEB" w:rsidRDefault="007A4DEB">
      <w:pPr>
        <w:spacing w:after="200" w:line="276" w:lineRule="auto"/>
        <w:ind w:firstLine="0"/>
        <w:jc w:val="left"/>
        <w:rPr>
          <w:b/>
          <w:sz w:val="26"/>
          <w:szCs w:val="26"/>
        </w:rPr>
      </w:pPr>
    </w:p>
    <w:p w:rsidR="007A4DEB" w:rsidRDefault="007A4DEB">
      <w:pPr>
        <w:spacing w:after="200" w:line="276" w:lineRule="auto"/>
        <w:ind w:firstLine="0"/>
        <w:jc w:val="left"/>
        <w:rPr>
          <w:b/>
          <w:sz w:val="26"/>
          <w:szCs w:val="26"/>
        </w:rPr>
      </w:pPr>
    </w:p>
    <w:p w:rsidR="00BC5171" w:rsidRPr="007A4DEB" w:rsidRDefault="008C35B7" w:rsidP="007A4DEB">
      <w:pPr>
        <w:spacing w:after="200" w:line="276" w:lineRule="auto"/>
        <w:ind w:firstLine="0"/>
        <w:jc w:val="right"/>
        <w:rPr>
          <w:b/>
          <w:sz w:val="24"/>
          <w:szCs w:val="24"/>
        </w:rPr>
      </w:pPr>
      <w:r>
        <w:rPr>
          <w:sz w:val="24"/>
          <w:szCs w:val="24"/>
        </w:rPr>
        <w:t>Приложение №</w:t>
      </w:r>
      <w:r w:rsidR="00F53C2F">
        <w:rPr>
          <w:sz w:val="24"/>
          <w:szCs w:val="24"/>
        </w:rPr>
        <w:t>2</w:t>
      </w:r>
      <w:r w:rsidR="007A4DEB" w:rsidRPr="00B4570D">
        <w:rPr>
          <w:sz w:val="24"/>
          <w:szCs w:val="24"/>
        </w:rPr>
        <w:br/>
      </w:r>
    </w:p>
    <w:p w:rsidR="007A4DEB" w:rsidRPr="00BF3EC3" w:rsidRDefault="007A4DEB" w:rsidP="007A4DEB">
      <w:pPr>
        <w:jc w:val="center"/>
        <w:rPr>
          <w:b/>
          <w:sz w:val="26"/>
          <w:szCs w:val="26"/>
        </w:rPr>
      </w:pPr>
      <w:r w:rsidRPr="00BF3EC3">
        <w:rPr>
          <w:b/>
          <w:sz w:val="26"/>
          <w:szCs w:val="26"/>
        </w:rPr>
        <w:t>ПАМЯТКА</w:t>
      </w:r>
    </w:p>
    <w:p w:rsidR="007A4DEB" w:rsidRPr="00BF3EC3" w:rsidRDefault="007A4DEB" w:rsidP="007A4DEB">
      <w:pPr>
        <w:jc w:val="center"/>
        <w:rPr>
          <w:b/>
          <w:sz w:val="26"/>
          <w:szCs w:val="26"/>
        </w:rPr>
      </w:pPr>
      <w:r w:rsidRPr="00BF3EC3">
        <w:rPr>
          <w:b/>
          <w:sz w:val="26"/>
          <w:szCs w:val="26"/>
        </w:rPr>
        <w:t xml:space="preserve">о наличии Программы оповещения о недостатках </w:t>
      </w:r>
    </w:p>
    <w:p w:rsidR="007A4DEB" w:rsidRPr="00BF3EC3" w:rsidRDefault="007A4DEB" w:rsidP="007A4DEB">
      <w:pPr>
        <w:jc w:val="center"/>
        <w:rPr>
          <w:b/>
          <w:sz w:val="26"/>
          <w:szCs w:val="26"/>
        </w:rPr>
      </w:pPr>
      <w:r w:rsidRPr="00BF3EC3">
        <w:rPr>
          <w:b/>
          <w:sz w:val="26"/>
          <w:szCs w:val="26"/>
        </w:rPr>
        <w:t>«ЕДИНАЯ ГОРЯЧАЯ ЛИНИЯ»</w:t>
      </w:r>
      <w:r>
        <w:rPr>
          <w:b/>
          <w:sz w:val="26"/>
          <w:szCs w:val="26"/>
        </w:rPr>
        <w:t xml:space="preserve"> </w:t>
      </w:r>
      <w:r w:rsidRPr="00BF3EC3">
        <w:rPr>
          <w:b/>
          <w:sz w:val="26"/>
          <w:szCs w:val="26"/>
        </w:rPr>
        <w:t>АО «РТИ».</w:t>
      </w:r>
    </w:p>
    <w:p w:rsidR="007A4DEB" w:rsidRPr="00BF3EC3" w:rsidRDefault="007A4DEB" w:rsidP="007A4DEB">
      <w:pPr>
        <w:rPr>
          <w:i/>
          <w:sz w:val="26"/>
          <w:szCs w:val="26"/>
        </w:rPr>
      </w:pPr>
    </w:p>
    <w:p w:rsidR="007A4DEB" w:rsidRPr="00BF3EC3" w:rsidRDefault="007A4DEB" w:rsidP="007A4DEB">
      <w:pPr>
        <w:rPr>
          <w:b/>
          <w:sz w:val="26"/>
          <w:szCs w:val="26"/>
        </w:rPr>
      </w:pPr>
      <w:r w:rsidRPr="00BF3EC3">
        <w:rPr>
          <w:b/>
          <w:sz w:val="26"/>
          <w:szCs w:val="26"/>
        </w:rPr>
        <w:t>1. Цель программы:</w:t>
      </w:r>
    </w:p>
    <w:p w:rsidR="007A4DEB" w:rsidRPr="00BF3EC3" w:rsidRDefault="007A4DEB" w:rsidP="007A4DEB">
      <w:pPr>
        <w:numPr>
          <w:ilvl w:val="0"/>
          <w:numId w:val="39"/>
        </w:numPr>
        <w:tabs>
          <w:tab w:val="clear" w:pos="786"/>
          <w:tab w:val="num" w:pos="284"/>
        </w:tabs>
        <w:autoSpaceDE w:val="0"/>
        <w:autoSpaceDN w:val="0"/>
        <w:spacing w:line="240" w:lineRule="auto"/>
        <w:ind w:left="0" w:firstLine="426"/>
        <w:rPr>
          <w:sz w:val="26"/>
          <w:szCs w:val="26"/>
        </w:rPr>
      </w:pPr>
      <w:r w:rsidRPr="00BF3EC3">
        <w:rPr>
          <w:sz w:val="26"/>
          <w:szCs w:val="26"/>
        </w:rPr>
        <w:t>повышение уровня корпоративного управления;</w:t>
      </w:r>
    </w:p>
    <w:p w:rsidR="007A4DEB" w:rsidRPr="00BF3EC3" w:rsidRDefault="007A4DEB" w:rsidP="007A4DEB">
      <w:pPr>
        <w:numPr>
          <w:ilvl w:val="0"/>
          <w:numId w:val="39"/>
        </w:numPr>
        <w:tabs>
          <w:tab w:val="clear" w:pos="786"/>
          <w:tab w:val="num" w:pos="284"/>
        </w:tabs>
        <w:autoSpaceDE w:val="0"/>
        <w:autoSpaceDN w:val="0"/>
        <w:spacing w:line="240" w:lineRule="auto"/>
        <w:ind w:left="0" w:firstLine="426"/>
        <w:rPr>
          <w:sz w:val="26"/>
          <w:szCs w:val="26"/>
        </w:rPr>
      </w:pPr>
      <w:r w:rsidRPr="00BF3EC3">
        <w:rPr>
          <w:sz w:val="26"/>
          <w:szCs w:val="26"/>
        </w:rPr>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rsidR="007A4DEB" w:rsidRPr="00BF3EC3" w:rsidRDefault="007A4DEB" w:rsidP="007A4DEB">
      <w:pPr>
        <w:numPr>
          <w:ilvl w:val="0"/>
          <w:numId w:val="39"/>
        </w:numPr>
        <w:tabs>
          <w:tab w:val="clear" w:pos="786"/>
          <w:tab w:val="num" w:pos="284"/>
        </w:tabs>
        <w:autoSpaceDE w:val="0"/>
        <w:autoSpaceDN w:val="0"/>
        <w:spacing w:line="240" w:lineRule="auto"/>
        <w:ind w:left="0" w:firstLine="426"/>
        <w:rPr>
          <w:sz w:val="26"/>
          <w:szCs w:val="26"/>
        </w:rPr>
      </w:pPr>
      <w:r w:rsidRPr="00BF3EC3">
        <w:rPr>
          <w:sz w:val="26"/>
          <w:szCs w:val="26"/>
        </w:rPr>
        <w:t xml:space="preserve">минимизация финансовых, правовых, коррупционных, </w:t>
      </w:r>
      <w:proofErr w:type="spellStart"/>
      <w:r w:rsidRPr="00BF3EC3">
        <w:rPr>
          <w:sz w:val="26"/>
          <w:szCs w:val="26"/>
        </w:rPr>
        <w:t>репутационных</w:t>
      </w:r>
      <w:proofErr w:type="spellEnd"/>
      <w:r w:rsidRPr="00BF3EC3">
        <w:rPr>
          <w:sz w:val="26"/>
          <w:szCs w:val="26"/>
        </w:rPr>
        <w:t xml:space="preserve"> и иных рисков.</w:t>
      </w:r>
    </w:p>
    <w:p w:rsidR="007A4DEB" w:rsidRPr="00587D92" w:rsidRDefault="007A4DEB" w:rsidP="007A4DEB">
      <w:pPr>
        <w:rPr>
          <w:b/>
          <w:sz w:val="10"/>
          <w:szCs w:val="10"/>
        </w:rPr>
      </w:pPr>
    </w:p>
    <w:p w:rsidR="007A4DEB" w:rsidRPr="00BF3EC3" w:rsidRDefault="007A4DEB" w:rsidP="007A4DEB">
      <w:pPr>
        <w:rPr>
          <w:b/>
          <w:sz w:val="26"/>
          <w:szCs w:val="26"/>
        </w:rPr>
      </w:pPr>
      <w:r w:rsidRPr="00BF3EC3">
        <w:rPr>
          <w:b/>
          <w:sz w:val="26"/>
          <w:szCs w:val="26"/>
        </w:rPr>
        <w:t>2. Ссылки на Положение о Программе оповещения о недостатках</w:t>
      </w:r>
    </w:p>
    <w:p w:rsidR="007A4DEB" w:rsidRPr="00BF3EC3" w:rsidRDefault="007A4DEB" w:rsidP="007A4DEB">
      <w:pPr>
        <w:ind w:firstLine="426"/>
        <w:rPr>
          <w:sz w:val="26"/>
          <w:szCs w:val="26"/>
        </w:rPr>
      </w:pPr>
      <w:r w:rsidRPr="00BF3EC3">
        <w:rPr>
          <w:sz w:val="26"/>
          <w:szCs w:val="26"/>
        </w:rPr>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rsidR="007A4DEB" w:rsidRPr="00BF3EC3" w:rsidRDefault="007A4DEB" w:rsidP="007A4DEB">
      <w:pPr>
        <w:rPr>
          <w:b/>
          <w:sz w:val="10"/>
          <w:szCs w:val="10"/>
        </w:rPr>
      </w:pPr>
    </w:p>
    <w:p w:rsidR="007A4DEB" w:rsidRPr="00BF3EC3" w:rsidRDefault="007A4DEB" w:rsidP="007A4DEB">
      <w:pPr>
        <w:rPr>
          <w:sz w:val="26"/>
          <w:szCs w:val="26"/>
        </w:rPr>
      </w:pPr>
      <w:r w:rsidRPr="00BF3EC3">
        <w:rPr>
          <w:b/>
          <w:sz w:val="26"/>
          <w:szCs w:val="26"/>
        </w:rPr>
        <w:t xml:space="preserve">2.1. </w:t>
      </w:r>
      <w:r w:rsidRPr="00BF3EC3">
        <w:rPr>
          <w:sz w:val="26"/>
          <w:szCs w:val="26"/>
        </w:rPr>
        <w:t>Ссылка на Положение «Программа оповещения о недостатках «ЕДИНАЯ Г</w:t>
      </w:r>
      <w:r>
        <w:rPr>
          <w:sz w:val="26"/>
          <w:szCs w:val="26"/>
        </w:rPr>
        <w:t xml:space="preserve">ОРЯЧАЯ ЛИНИЯ» </w:t>
      </w:r>
      <w:r w:rsidRPr="00BF3EC3">
        <w:rPr>
          <w:sz w:val="26"/>
          <w:szCs w:val="26"/>
        </w:rPr>
        <w:t xml:space="preserve">АО «РТИ» расположена по адресу </w:t>
      </w:r>
      <w:r w:rsidRPr="00BF3EC3">
        <w:rPr>
          <w:sz w:val="26"/>
          <w:szCs w:val="26"/>
          <w:lang w:val="en-US"/>
        </w:rPr>
        <w:t>www</w:t>
      </w:r>
      <w:r w:rsidRPr="00BF3EC3">
        <w:rPr>
          <w:sz w:val="26"/>
          <w:szCs w:val="26"/>
        </w:rPr>
        <w:t>.oaorti.ru в отдельной вкладке «ГОРЯЧАЯ ЛИНИЯ» на главной странице сайта.</w:t>
      </w:r>
    </w:p>
    <w:p w:rsidR="007A4DEB" w:rsidRPr="00BF3EC3" w:rsidRDefault="007A4DEB" w:rsidP="007A4DEB">
      <w:pPr>
        <w:rPr>
          <w:sz w:val="10"/>
          <w:szCs w:val="10"/>
        </w:rPr>
      </w:pPr>
    </w:p>
    <w:p w:rsidR="007A4DEB" w:rsidRPr="00BF3EC3" w:rsidRDefault="007A4DEB" w:rsidP="007A4DEB">
      <w:pPr>
        <w:rPr>
          <w:sz w:val="26"/>
          <w:szCs w:val="26"/>
        </w:rPr>
      </w:pPr>
      <w:r w:rsidRPr="00BF3EC3">
        <w:rPr>
          <w:b/>
          <w:sz w:val="26"/>
          <w:szCs w:val="26"/>
        </w:rPr>
        <w:t>2.2.</w:t>
      </w:r>
      <w:r w:rsidRPr="00BF3EC3">
        <w:rPr>
          <w:sz w:val="26"/>
          <w:szCs w:val="26"/>
        </w:rPr>
        <w:t xml:space="preserve"> Ссылка на Положение «Программа оповещения о недостатках «ЕДИНАЯ ГОРЯЧАЯ ЛИНИЯ» </w:t>
      </w:r>
      <w:r>
        <w:rPr>
          <w:sz w:val="26"/>
          <w:szCs w:val="26"/>
        </w:rPr>
        <w:t>ПАО</w:t>
      </w:r>
      <w:r w:rsidRPr="00BF3EC3">
        <w:rPr>
          <w:sz w:val="26"/>
          <w:szCs w:val="26"/>
        </w:rPr>
        <w:t xml:space="preserve"> АФК «Система» расположена по адресам www.sistema.ru и www.sistema.com в отдельной вкладке «ГОРЯЧАЯ ЛИНИЯ» на главной странице сайта.</w:t>
      </w:r>
    </w:p>
    <w:p w:rsidR="007A4DEB" w:rsidRPr="00BF3EC3" w:rsidRDefault="007A4DEB" w:rsidP="007A4DEB">
      <w:pPr>
        <w:rPr>
          <w:b/>
          <w:sz w:val="10"/>
          <w:szCs w:val="10"/>
        </w:rPr>
      </w:pPr>
    </w:p>
    <w:p w:rsidR="007A4DEB" w:rsidRPr="00BF3EC3" w:rsidRDefault="007A4DEB" w:rsidP="007A4DEB">
      <w:pPr>
        <w:rPr>
          <w:b/>
          <w:sz w:val="26"/>
          <w:szCs w:val="26"/>
        </w:rPr>
      </w:pPr>
      <w:r w:rsidRPr="00BF3EC3">
        <w:rPr>
          <w:b/>
          <w:sz w:val="26"/>
          <w:szCs w:val="26"/>
        </w:rPr>
        <w:t>3. Каналы связи, обеспечивающие анонимность</w:t>
      </w:r>
    </w:p>
    <w:p w:rsidR="007A4DEB" w:rsidRPr="00BF3EC3" w:rsidRDefault="007A4DEB" w:rsidP="007A4DEB">
      <w:pPr>
        <w:rPr>
          <w:b/>
          <w:sz w:val="10"/>
          <w:szCs w:val="10"/>
        </w:rPr>
      </w:pPr>
    </w:p>
    <w:p w:rsidR="007A4DEB" w:rsidRPr="00BF3EC3" w:rsidRDefault="007A4DEB" w:rsidP="007A4DEB">
      <w:pPr>
        <w:rPr>
          <w:b/>
          <w:sz w:val="26"/>
          <w:szCs w:val="26"/>
        </w:rPr>
      </w:pPr>
      <w:r w:rsidRPr="00BF3EC3">
        <w:rPr>
          <w:b/>
          <w:sz w:val="26"/>
          <w:szCs w:val="26"/>
        </w:rPr>
        <w:t>3.1</w:t>
      </w:r>
      <w:r>
        <w:rPr>
          <w:b/>
          <w:sz w:val="26"/>
          <w:szCs w:val="26"/>
        </w:rPr>
        <w:t xml:space="preserve">. «ЕДИНАЯ ГОРЯЧАЯ ЛИНИЯ» </w:t>
      </w:r>
      <w:r w:rsidRPr="00BF3EC3">
        <w:rPr>
          <w:b/>
          <w:sz w:val="26"/>
          <w:szCs w:val="26"/>
        </w:rPr>
        <w:t>АО «РТИ»</w:t>
      </w:r>
    </w:p>
    <w:p w:rsidR="007A4DEB" w:rsidRPr="00F30F0E" w:rsidRDefault="007A4DEB" w:rsidP="007A4DEB">
      <w:pPr>
        <w:rPr>
          <w:sz w:val="8"/>
          <w:szCs w:val="8"/>
        </w:rPr>
      </w:pPr>
    </w:p>
    <w:tbl>
      <w:tblPr>
        <w:tblW w:w="10740" w:type="dxa"/>
        <w:tblInd w:w="-1111" w:type="dxa"/>
        <w:tblLook w:val="01E0" w:firstRow="1" w:lastRow="1" w:firstColumn="1" w:lastColumn="1" w:noHBand="0" w:noVBand="0"/>
      </w:tblPr>
      <w:tblGrid>
        <w:gridCol w:w="2376"/>
        <w:gridCol w:w="8364"/>
      </w:tblGrid>
      <w:tr w:rsidR="007A4DEB" w:rsidRPr="00DB5E29" w:rsidTr="007A4DEB">
        <w:tc>
          <w:tcPr>
            <w:tcW w:w="2376" w:type="dxa"/>
          </w:tcPr>
          <w:p w:rsidR="007A4DEB" w:rsidRPr="00DB5E29" w:rsidRDefault="007A4DEB" w:rsidP="000836B5">
            <w:pPr>
              <w:ind w:left="827" w:firstLine="0"/>
              <w:rPr>
                <w:sz w:val="24"/>
                <w:szCs w:val="24"/>
              </w:rPr>
            </w:pPr>
            <w:r w:rsidRPr="00DB5E29">
              <w:rPr>
                <w:noProof/>
                <w:sz w:val="32"/>
                <w:szCs w:val="32"/>
              </w:rPr>
              <w:drawing>
                <wp:inline distT="0" distB="0" distL="0" distR="0">
                  <wp:extent cx="180975" cy="161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DB5E29">
              <w:rPr>
                <w:sz w:val="24"/>
                <w:szCs w:val="24"/>
              </w:rPr>
              <w:t xml:space="preserve">    (анонимно)             </w:t>
            </w:r>
          </w:p>
        </w:tc>
        <w:tc>
          <w:tcPr>
            <w:tcW w:w="8364" w:type="dxa"/>
          </w:tcPr>
          <w:p w:rsidR="007A4DEB" w:rsidRPr="00BF3EC3" w:rsidRDefault="00E72025" w:rsidP="00A6520F">
            <w:pPr>
              <w:ind w:left="34"/>
              <w:rPr>
                <w:color w:val="000000"/>
                <w:sz w:val="26"/>
                <w:szCs w:val="26"/>
                <w:u w:val="single"/>
              </w:rPr>
            </w:pPr>
            <w:r>
              <w:rPr>
                <w:sz w:val="26"/>
                <w:szCs w:val="26"/>
                <w:lang w:val="en-US"/>
              </w:rPr>
              <w:t>e</w:t>
            </w:r>
            <w:r w:rsidRPr="00E72025">
              <w:rPr>
                <w:sz w:val="26"/>
                <w:szCs w:val="26"/>
              </w:rPr>
              <w:t>-</w:t>
            </w:r>
            <w:r>
              <w:rPr>
                <w:sz w:val="26"/>
                <w:szCs w:val="26"/>
                <w:lang w:val="en-US"/>
              </w:rPr>
              <w:t>mail</w:t>
            </w:r>
            <w:r>
              <w:rPr>
                <w:sz w:val="26"/>
                <w:szCs w:val="26"/>
              </w:rPr>
              <w:t>:</w:t>
            </w:r>
            <w:r w:rsidR="007A4DEB" w:rsidRPr="00BF3EC3">
              <w:rPr>
                <w:sz w:val="26"/>
                <w:szCs w:val="26"/>
              </w:rPr>
              <w:t xml:space="preserve"> на электронный почтовый ящик по адресу: </w:t>
            </w:r>
            <w:hyperlink r:id="rId12" w:history="1">
              <w:r w:rsidR="007A4DEB" w:rsidRPr="00BF3EC3">
                <w:rPr>
                  <w:color w:val="000000"/>
                  <w:sz w:val="26"/>
                  <w:szCs w:val="26"/>
                  <w:lang w:val="en-US"/>
                </w:rPr>
                <w:t>report</w:t>
              </w:r>
              <w:r w:rsidR="007A4DEB" w:rsidRPr="00BF3EC3">
                <w:rPr>
                  <w:color w:val="000000"/>
                  <w:sz w:val="26"/>
                  <w:szCs w:val="26"/>
                </w:rPr>
                <w:t>@</w:t>
              </w:r>
              <w:proofErr w:type="spellStart"/>
              <w:r w:rsidR="007A4DEB" w:rsidRPr="00BF3EC3">
                <w:rPr>
                  <w:color w:val="000000"/>
                  <w:sz w:val="26"/>
                  <w:szCs w:val="26"/>
                  <w:lang w:val="en-US"/>
                </w:rPr>
                <w:t>oaorti</w:t>
              </w:r>
              <w:proofErr w:type="spellEnd"/>
              <w:r w:rsidR="007A4DEB" w:rsidRPr="00BF3EC3">
                <w:rPr>
                  <w:color w:val="000000"/>
                  <w:sz w:val="26"/>
                  <w:szCs w:val="26"/>
                </w:rPr>
                <w:t>.</w:t>
              </w:r>
              <w:proofErr w:type="spellStart"/>
              <w:r w:rsidR="007A4DEB" w:rsidRPr="00BF3EC3">
                <w:rPr>
                  <w:color w:val="000000"/>
                  <w:sz w:val="26"/>
                  <w:szCs w:val="26"/>
                </w:rPr>
                <w:t>ru</w:t>
              </w:r>
              <w:proofErr w:type="spellEnd"/>
            </w:hyperlink>
          </w:p>
          <w:p w:rsidR="007A4DEB" w:rsidRPr="00BF3EC3" w:rsidRDefault="007A4DEB" w:rsidP="00A6520F">
            <w:pPr>
              <w:ind w:left="34"/>
              <w:rPr>
                <w:sz w:val="26"/>
                <w:szCs w:val="26"/>
              </w:rPr>
            </w:pPr>
          </w:p>
        </w:tc>
      </w:tr>
      <w:tr w:rsidR="007A4DEB" w:rsidRPr="00DB5E29" w:rsidTr="007A4DEB">
        <w:tc>
          <w:tcPr>
            <w:tcW w:w="2376" w:type="dxa"/>
          </w:tcPr>
          <w:p w:rsidR="007A4DEB" w:rsidRPr="00DB5E29" w:rsidRDefault="007A4DEB" w:rsidP="000836B5">
            <w:pPr>
              <w:ind w:left="827" w:firstLine="0"/>
              <w:rPr>
                <w:sz w:val="24"/>
                <w:szCs w:val="24"/>
              </w:rPr>
            </w:pPr>
            <w:r w:rsidRPr="00DB5E29">
              <w:rPr>
                <w:noProof/>
              </w:rPr>
              <w:drawing>
                <wp:inline distT="0" distB="0" distL="0" distR="0">
                  <wp:extent cx="257175" cy="247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DB5E29">
              <w:rPr>
                <w:sz w:val="24"/>
                <w:szCs w:val="24"/>
              </w:rPr>
              <w:t xml:space="preserve">  (анонимно)                     </w:t>
            </w:r>
          </w:p>
        </w:tc>
        <w:tc>
          <w:tcPr>
            <w:tcW w:w="8364" w:type="dxa"/>
          </w:tcPr>
          <w:p w:rsidR="007A4DEB" w:rsidRPr="00BF3EC3" w:rsidRDefault="007A4DEB" w:rsidP="00A6520F">
            <w:pPr>
              <w:autoSpaceDE w:val="0"/>
              <w:autoSpaceDN w:val="0"/>
              <w:adjustRightInd w:val="0"/>
              <w:spacing w:line="240" w:lineRule="atLeast"/>
              <w:ind w:left="34"/>
              <w:rPr>
                <w:rFonts w:eastAsia="MS Mincho"/>
                <w:sz w:val="26"/>
                <w:szCs w:val="26"/>
                <w:lang w:eastAsia="ja-JP"/>
              </w:rPr>
            </w:pPr>
            <w:r w:rsidRPr="00BF3EC3">
              <w:rPr>
                <w:sz w:val="26"/>
                <w:szCs w:val="26"/>
              </w:rPr>
              <w:t xml:space="preserve">голосовое сообщение на автоответчик по телефону «ЕДИНОЙ ГОРЯЧЕЙ ЛИНИИ» на </w:t>
            </w:r>
            <w:r w:rsidRPr="00BF3EC3">
              <w:rPr>
                <w:color w:val="000000"/>
                <w:sz w:val="26"/>
                <w:szCs w:val="26"/>
              </w:rPr>
              <w:t>номер +7 (495) 723-83-76</w:t>
            </w:r>
          </w:p>
          <w:p w:rsidR="007A4DEB" w:rsidRPr="00DB5E29" w:rsidRDefault="007A4DEB" w:rsidP="00A6520F">
            <w:pPr>
              <w:ind w:left="34"/>
              <w:rPr>
                <w:sz w:val="16"/>
                <w:szCs w:val="16"/>
              </w:rPr>
            </w:pPr>
          </w:p>
        </w:tc>
      </w:tr>
      <w:tr w:rsidR="007A4DEB" w:rsidRPr="00DB5E29" w:rsidTr="007A4DEB">
        <w:tc>
          <w:tcPr>
            <w:tcW w:w="2376" w:type="dxa"/>
          </w:tcPr>
          <w:p w:rsidR="007A4DEB" w:rsidRPr="00DB5E29" w:rsidRDefault="007A4DEB" w:rsidP="000836B5">
            <w:pPr>
              <w:ind w:left="827" w:firstLine="0"/>
              <w:rPr>
                <w:sz w:val="24"/>
                <w:szCs w:val="24"/>
              </w:rPr>
            </w:pPr>
            <w:r w:rsidRPr="00DB5E29">
              <w:rPr>
                <w:noProof/>
              </w:rPr>
              <w:drawing>
                <wp:inline distT="0" distB="0" distL="0" distR="0">
                  <wp:extent cx="257175" cy="1714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DB5E29">
              <w:t xml:space="preserve"> </w:t>
            </w:r>
            <w:r w:rsidRPr="00DB5E29">
              <w:rPr>
                <w:sz w:val="24"/>
                <w:szCs w:val="24"/>
              </w:rPr>
              <w:t xml:space="preserve"> (анонимно)                     </w:t>
            </w:r>
          </w:p>
        </w:tc>
        <w:tc>
          <w:tcPr>
            <w:tcW w:w="8364" w:type="dxa"/>
          </w:tcPr>
          <w:p w:rsidR="007A4DEB" w:rsidRPr="00BF3EC3" w:rsidRDefault="007A4DEB" w:rsidP="00A6520F">
            <w:pPr>
              <w:ind w:left="34"/>
              <w:rPr>
                <w:sz w:val="26"/>
                <w:szCs w:val="26"/>
              </w:rPr>
            </w:pPr>
            <w:proofErr w:type="gramStart"/>
            <w:r w:rsidRPr="00BF3EC3">
              <w:rPr>
                <w:sz w:val="26"/>
                <w:szCs w:val="26"/>
              </w:rPr>
              <w:t>письмо</w:t>
            </w:r>
            <w:proofErr w:type="gramEnd"/>
            <w:r w:rsidRPr="00BF3EC3">
              <w:rPr>
                <w:sz w:val="26"/>
                <w:szCs w:val="26"/>
              </w:rPr>
              <w:t xml:space="preserve"> по почте или курьером на адрес: 127083, Российская Федерация, г. Москва, ул. 8-го Марта, д. 10, стр. 1, адресованное Руководителю Департамента внутренне</w:t>
            </w:r>
            <w:r>
              <w:rPr>
                <w:sz w:val="26"/>
                <w:szCs w:val="26"/>
              </w:rPr>
              <w:t>го контроля и аудита («</w:t>
            </w:r>
            <w:proofErr w:type="spellStart"/>
            <w:r>
              <w:rPr>
                <w:sz w:val="26"/>
                <w:szCs w:val="26"/>
              </w:rPr>
              <w:t>ДВКиА</w:t>
            </w:r>
            <w:proofErr w:type="spellEnd"/>
            <w:r>
              <w:rPr>
                <w:sz w:val="26"/>
                <w:szCs w:val="26"/>
              </w:rPr>
              <w:t xml:space="preserve">») </w:t>
            </w:r>
            <w:r w:rsidRPr="00BF3EC3">
              <w:rPr>
                <w:sz w:val="26"/>
                <w:szCs w:val="26"/>
              </w:rPr>
              <w:t>АО «РТИ» с пометкой «Лично – «ЕДИНАЯ ГОРЯЧАЯ ЛИНИЯ».</w:t>
            </w:r>
          </w:p>
        </w:tc>
      </w:tr>
    </w:tbl>
    <w:p w:rsidR="007A4DEB" w:rsidRDefault="007A4DEB" w:rsidP="007A4DEB">
      <w:pPr>
        <w:rPr>
          <w:b/>
          <w:sz w:val="4"/>
          <w:szCs w:val="4"/>
        </w:rPr>
      </w:pPr>
    </w:p>
    <w:p w:rsidR="007A4DEB" w:rsidRDefault="007A4DEB" w:rsidP="007A4DEB">
      <w:pPr>
        <w:rPr>
          <w:b/>
          <w:sz w:val="4"/>
          <w:szCs w:val="4"/>
        </w:rPr>
      </w:pPr>
    </w:p>
    <w:p w:rsidR="007A4DEB" w:rsidRDefault="007A4DEB" w:rsidP="007A4DEB">
      <w:pPr>
        <w:rPr>
          <w:b/>
          <w:sz w:val="26"/>
          <w:szCs w:val="26"/>
        </w:rPr>
      </w:pPr>
    </w:p>
    <w:p w:rsidR="007A4DEB" w:rsidRDefault="007A4DEB" w:rsidP="007A4DEB">
      <w:pPr>
        <w:rPr>
          <w:b/>
          <w:sz w:val="26"/>
          <w:szCs w:val="26"/>
        </w:rPr>
        <w:sectPr w:rsidR="007A4DEB" w:rsidSect="000836B5">
          <w:footerReference w:type="default" r:id="rId15"/>
          <w:type w:val="continuous"/>
          <w:pgSz w:w="11906" w:h="16838"/>
          <w:pgMar w:top="1134" w:right="851" w:bottom="1134" w:left="1134" w:header="709" w:footer="709" w:gutter="0"/>
          <w:cols w:space="708"/>
          <w:docGrid w:linePitch="381"/>
        </w:sectPr>
      </w:pPr>
    </w:p>
    <w:p w:rsidR="007A4DEB" w:rsidRDefault="007A4DEB" w:rsidP="007A4DEB">
      <w:pPr>
        <w:rPr>
          <w:b/>
          <w:sz w:val="26"/>
          <w:szCs w:val="26"/>
        </w:rPr>
      </w:pPr>
    </w:p>
    <w:p w:rsidR="000836B5" w:rsidRDefault="000836B5" w:rsidP="007A4DEB">
      <w:pPr>
        <w:rPr>
          <w:b/>
          <w:sz w:val="26"/>
          <w:szCs w:val="26"/>
        </w:rPr>
      </w:pPr>
    </w:p>
    <w:p w:rsidR="000836B5" w:rsidRDefault="000836B5" w:rsidP="007A4DEB">
      <w:pPr>
        <w:rPr>
          <w:b/>
          <w:sz w:val="26"/>
          <w:szCs w:val="26"/>
        </w:rPr>
      </w:pPr>
    </w:p>
    <w:p w:rsidR="007A4DEB" w:rsidRPr="00BF3EC3" w:rsidRDefault="007A4DEB" w:rsidP="007A4DEB">
      <w:pPr>
        <w:rPr>
          <w:b/>
          <w:sz w:val="26"/>
          <w:szCs w:val="26"/>
        </w:rPr>
      </w:pPr>
      <w:r w:rsidRPr="00BF3EC3">
        <w:rPr>
          <w:b/>
          <w:sz w:val="26"/>
          <w:szCs w:val="26"/>
        </w:rPr>
        <w:t xml:space="preserve">3.2. «ЕДИНАЯ ГОРЯЧАЯ ЛИНИЯ» </w:t>
      </w:r>
      <w:r>
        <w:rPr>
          <w:b/>
          <w:sz w:val="26"/>
          <w:szCs w:val="26"/>
        </w:rPr>
        <w:t>ПАО</w:t>
      </w:r>
      <w:r w:rsidRPr="00BF3EC3">
        <w:rPr>
          <w:b/>
          <w:sz w:val="26"/>
          <w:szCs w:val="26"/>
        </w:rPr>
        <w:t xml:space="preserve"> АФК «Система»</w:t>
      </w:r>
    </w:p>
    <w:p w:rsidR="007A4DEB" w:rsidRPr="003233FC" w:rsidRDefault="007A4DEB" w:rsidP="007A4DEB">
      <w:pPr>
        <w:rPr>
          <w:b/>
          <w:sz w:val="8"/>
          <w:szCs w:val="8"/>
        </w:rPr>
      </w:pPr>
    </w:p>
    <w:tbl>
      <w:tblPr>
        <w:tblW w:w="10740" w:type="dxa"/>
        <w:tblInd w:w="-1111" w:type="dxa"/>
        <w:tblLook w:val="01E0" w:firstRow="1" w:lastRow="1" w:firstColumn="1" w:lastColumn="1" w:noHBand="0" w:noVBand="0"/>
      </w:tblPr>
      <w:tblGrid>
        <w:gridCol w:w="2376"/>
        <w:gridCol w:w="8364"/>
      </w:tblGrid>
      <w:tr w:rsidR="007A4DEB" w:rsidRPr="00DB5E29" w:rsidTr="007A4DEB">
        <w:tc>
          <w:tcPr>
            <w:tcW w:w="2376" w:type="dxa"/>
          </w:tcPr>
          <w:p w:rsidR="007A4DEB" w:rsidRPr="00DB5E29" w:rsidRDefault="007A4DEB" w:rsidP="000836B5">
            <w:pPr>
              <w:ind w:left="827" w:firstLine="0"/>
              <w:rPr>
                <w:sz w:val="24"/>
                <w:szCs w:val="24"/>
              </w:rPr>
            </w:pPr>
            <w:r w:rsidRPr="00DB5E29">
              <w:rPr>
                <w:noProof/>
                <w:sz w:val="32"/>
                <w:szCs w:val="32"/>
              </w:rPr>
              <w:drawing>
                <wp:inline distT="0" distB="0" distL="0" distR="0">
                  <wp:extent cx="180975" cy="1619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DB5E29">
              <w:rPr>
                <w:sz w:val="24"/>
                <w:szCs w:val="24"/>
              </w:rPr>
              <w:t xml:space="preserve">    (анонимно)             </w:t>
            </w:r>
          </w:p>
        </w:tc>
        <w:tc>
          <w:tcPr>
            <w:tcW w:w="8364" w:type="dxa"/>
          </w:tcPr>
          <w:p w:rsidR="007A4DEB" w:rsidRPr="00BF3EC3" w:rsidRDefault="007A4DEB" w:rsidP="00A6520F">
            <w:pPr>
              <w:rPr>
                <w:rStyle w:val="a4"/>
                <w:sz w:val="26"/>
                <w:szCs w:val="26"/>
              </w:rPr>
            </w:pPr>
            <w:proofErr w:type="spellStart"/>
            <w:r w:rsidRPr="00BF3EC3">
              <w:rPr>
                <w:sz w:val="26"/>
                <w:szCs w:val="26"/>
              </w:rPr>
              <w:t>е-мэйл</w:t>
            </w:r>
            <w:proofErr w:type="spellEnd"/>
            <w:r w:rsidRPr="00BF3EC3">
              <w:rPr>
                <w:sz w:val="26"/>
                <w:szCs w:val="26"/>
              </w:rPr>
              <w:t xml:space="preserve"> на электронный почтовый ящик по адресу: </w:t>
            </w:r>
            <w:hyperlink r:id="rId16" w:history="1">
              <w:r w:rsidRPr="00BF3EC3">
                <w:rPr>
                  <w:rStyle w:val="a4"/>
                  <w:sz w:val="26"/>
                  <w:szCs w:val="26"/>
                </w:rPr>
                <w:t>report@sistema.ru</w:t>
              </w:r>
            </w:hyperlink>
          </w:p>
          <w:p w:rsidR="007A4DEB" w:rsidRPr="00BF3EC3" w:rsidRDefault="007A4DEB" w:rsidP="00A6520F">
            <w:pPr>
              <w:rPr>
                <w:sz w:val="8"/>
                <w:szCs w:val="8"/>
              </w:rPr>
            </w:pPr>
          </w:p>
        </w:tc>
      </w:tr>
      <w:tr w:rsidR="007A4DEB" w:rsidRPr="00DB5E29" w:rsidTr="007A4DEB">
        <w:tc>
          <w:tcPr>
            <w:tcW w:w="2376" w:type="dxa"/>
          </w:tcPr>
          <w:p w:rsidR="007A4DEB" w:rsidRPr="00DB5E29" w:rsidRDefault="007A4DEB" w:rsidP="000836B5">
            <w:pPr>
              <w:ind w:left="827" w:firstLine="0"/>
              <w:rPr>
                <w:sz w:val="24"/>
                <w:szCs w:val="24"/>
              </w:rPr>
            </w:pPr>
            <w:r w:rsidRPr="00DB5E29">
              <w:rPr>
                <w:noProof/>
              </w:rPr>
              <w:drawing>
                <wp:inline distT="0" distB="0" distL="0" distR="0">
                  <wp:extent cx="257175" cy="247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DB5E29">
              <w:rPr>
                <w:sz w:val="24"/>
                <w:szCs w:val="24"/>
              </w:rPr>
              <w:t xml:space="preserve">  (анонимно)                     </w:t>
            </w:r>
          </w:p>
        </w:tc>
        <w:tc>
          <w:tcPr>
            <w:tcW w:w="8364" w:type="dxa"/>
          </w:tcPr>
          <w:p w:rsidR="007A4DEB" w:rsidRPr="00BF3EC3" w:rsidRDefault="007A4DEB" w:rsidP="00A6520F">
            <w:pPr>
              <w:autoSpaceDE w:val="0"/>
              <w:autoSpaceDN w:val="0"/>
              <w:adjustRightInd w:val="0"/>
              <w:spacing w:line="240" w:lineRule="atLeast"/>
              <w:rPr>
                <w:rFonts w:eastAsia="MS Mincho"/>
                <w:sz w:val="26"/>
                <w:szCs w:val="26"/>
                <w:lang w:eastAsia="ja-JP"/>
              </w:rPr>
            </w:pPr>
            <w:r w:rsidRPr="00BF3EC3">
              <w:rPr>
                <w:sz w:val="26"/>
                <w:szCs w:val="26"/>
              </w:rPr>
              <w:t xml:space="preserve">голосовое сообщение на автоответчик по телефону «ЕДИНОЙ ГОРЯЧЕЙ ЛИНИИ» на </w:t>
            </w:r>
            <w:r w:rsidRPr="00BF3EC3">
              <w:rPr>
                <w:color w:val="000000"/>
                <w:sz w:val="26"/>
                <w:szCs w:val="26"/>
              </w:rPr>
              <w:t xml:space="preserve">номер +7 (495) </w:t>
            </w:r>
            <w:r w:rsidRPr="00BF3EC3">
              <w:rPr>
                <w:sz w:val="26"/>
                <w:szCs w:val="26"/>
              </w:rPr>
              <w:t>228-15-02</w:t>
            </w:r>
          </w:p>
          <w:p w:rsidR="007A4DEB" w:rsidRPr="00DB5E29" w:rsidRDefault="007A4DEB" w:rsidP="00A6520F">
            <w:pPr>
              <w:rPr>
                <w:sz w:val="16"/>
                <w:szCs w:val="16"/>
              </w:rPr>
            </w:pPr>
          </w:p>
        </w:tc>
      </w:tr>
      <w:tr w:rsidR="007A4DEB" w:rsidRPr="00DB5E29" w:rsidTr="007A4DEB">
        <w:tc>
          <w:tcPr>
            <w:tcW w:w="2376" w:type="dxa"/>
          </w:tcPr>
          <w:p w:rsidR="007A4DEB" w:rsidRPr="00DB5E29" w:rsidRDefault="007A4DEB" w:rsidP="000836B5">
            <w:pPr>
              <w:ind w:left="827" w:firstLine="0"/>
              <w:rPr>
                <w:sz w:val="24"/>
                <w:szCs w:val="24"/>
              </w:rPr>
            </w:pPr>
            <w:r w:rsidRPr="00DB5E29">
              <w:rPr>
                <w:noProof/>
              </w:rPr>
              <w:drawing>
                <wp:inline distT="0" distB="0" distL="0" distR="0">
                  <wp:extent cx="257175" cy="1714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DB5E29">
              <w:t xml:space="preserve"> </w:t>
            </w:r>
            <w:r w:rsidRPr="00DB5E29">
              <w:rPr>
                <w:sz w:val="24"/>
                <w:szCs w:val="24"/>
              </w:rPr>
              <w:t xml:space="preserve"> (анонимно)                     </w:t>
            </w:r>
          </w:p>
        </w:tc>
        <w:tc>
          <w:tcPr>
            <w:tcW w:w="8364" w:type="dxa"/>
          </w:tcPr>
          <w:p w:rsidR="007A4DEB" w:rsidRPr="00BF3EC3" w:rsidRDefault="007A4DEB" w:rsidP="00A6520F">
            <w:pPr>
              <w:rPr>
                <w:sz w:val="26"/>
                <w:szCs w:val="26"/>
              </w:rPr>
            </w:pPr>
            <w:proofErr w:type="gramStart"/>
            <w:r w:rsidRPr="00BF3EC3">
              <w:rPr>
                <w:sz w:val="26"/>
                <w:szCs w:val="26"/>
              </w:rPr>
              <w:t>письмо</w:t>
            </w:r>
            <w:proofErr w:type="gramEnd"/>
            <w:r w:rsidRPr="00BF3EC3">
              <w:rPr>
                <w:sz w:val="26"/>
                <w:szCs w:val="26"/>
              </w:rPr>
              <w:t xml:space="preserve"> по почте или курьером на адрес: 12</w:t>
            </w:r>
            <w:r>
              <w:rPr>
                <w:sz w:val="26"/>
                <w:szCs w:val="26"/>
              </w:rPr>
              <w:t>5009</w:t>
            </w:r>
            <w:r w:rsidRPr="00BF3EC3">
              <w:rPr>
                <w:sz w:val="26"/>
                <w:szCs w:val="26"/>
              </w:rPr>
              <w:t>, Российская Федерация, г. Москва, ул. Моховая, д.13, стр. 1, адресованное Руководителю Департамента внутреннего контроля и аудита («</w:t>
            </w:r>
            <w:proofErr w:type="spellStart"/>
            <w:r w:rsidRPr="00BF3EC3">
              <w:rPr>
                <w:sz w:val="26"/>
                <w:szCs w:val="26"/>
              </w:rPr>
              <w:t>ДВКиА</w:t>
            </w:r>
            <w:proofErr w:type="spellEnd"/>
            <w:r w:rsidRPr="00BF3EC3">
              <w:rPr>
                <w:sz w:val="26"/>
                <w:szCs w:val="26"/>
              </w:rPr>
              <w:t xml:space="preserve">») </w:t>
            </w:r>
            <w:r>
              <w:rPr>
                <w:sz w:val="26"/>
                <w:szCs w:val="26"/>
              </w:rPr>
              <w:t>ПАО</w:t>
            </w:r>
            <w:r w:rsidRPr="00BF3EC3">
              <w:rPr>
                <w:sz w:val="26"/>
                <w:szCs w:val="26"/>
              </w:rPr>
              <w:t xml:space="preserve"> АФК «Система» с пометкой «Лично – «ЕДИНАЯ ГОРЯЧАЯ ЛИНИЯ».</w:t>
            </w:r>
          </w:p>
          <w:p w:rsidR="007A4DEB" w:rsidRPr="00E723B9" w:rsidRDefault="007A4DEB" w:rsidP="00A6520F">
            <w:pPr>
              <w:rPr>
                <w:sz w:val="8"/>
                <w:szCs w:val="8"/>
              </w:rPr>
            </w:pPr>
          </w:p>
        </w:tc>
      </w:tr>
      <w:tr w:rsidR="007A4DEB" w:rsidRPr="00DB5E29" w:rsidTr="007A4DEB">
        <w:tc>
          <w:tcPr>
            <w:tcW w:w="2376" w:type="dxa"/>
          </w:tcPr>
          <w:p w:rsidR="007A4DEB" w:rsidRPr="00DB5E29" w:rsidRDefault="007A4DEB" w:rsidP="000836B5">
            <w:pPr>
              <w:ind w:left="827" w:firstLine="0"/>
              <w:rPr>
                <w:noProof/>
              </w:rPr>
            </w:pPr>
            <w:r>
              <w:rPr>
                <w:sz w:val="24"/>
                <w:szCs w:val="24"/>
              </w:rPr>
              <w:t xml:space="preserve">  </w:t>
            </w:r>
            <w:r>
              <w:rPr>
                <w:noProof/>
              </w:rPr>
              <w:drawing>
                <wp:inline distT="0" distB="0" distL="0" distR="0">
                  <wp:extent cx="20955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w:t>
            </w:r>
            <w:r w:rsidRPr="00DB5E29">
              <w:rPr>
                <w:sz w:val="24"/>
                <w:szCs w:val="24"/>
              </w:rPr>
              <w:t>(анонимно)</w:t>
            </w:r>
          </w:p>
        </w:tc>
        <w:tc>
          <w:tcPr>
            <w:tcW w:w="8364" w:type="dxa"/>
          </w:tcPr>
          <w:p w:rsidR="007A4DEB" w:rsidRPr="00BF3EC3" w:rsidRDefault="007A4DEB" w:rsidP="00A6520F">
            <w:pPr>
              <w:rPr>
                <w:sz w:val="26"/>
                <w:szCs w:val="26"/>
              </w:rPr>
            </w:pPr>
            <w:r w:rsidRPr="00BF3EC3">
              <w:rPr>
                <w:sz w:val="26"/>
                <w:szCs w:val="26"/>
              </w:rPr>
              <w:t>текстовое сообщение в сети Интернет по адресам: www.sistema.ru и www.sistema.com в отдельной вкладке «ГОРЯЧАЯ ЛИНИЯ» на главной странице сайта.</w:t>
            </w:r>
          </w:p>
        </w:tc>
      </w:tr>
    </w:tbl>
    <w:p w:rsidR="007A4DEB" w:rsidRDefault="007A4DEB">
      <w:pPr>
        <w:spacing w:after="200" w:line="276" w:lineRule="auto"/>
        <w:ind w:firstLine="0"/>
        <w:jc w:val="left"/>
        <w:rPr>
          <w:b/>
          <w:sz w:val="26"/>
          <w:szCs w:val="26"/>
        </w:rPr>
      </w:pPr>
    </w:p>
    <w:p w:rsidR="00085F00" w:rsidRDefault="00085F00">
      <w:pPr>
        <w:spacing w:after="200" w:line="276" w:lineRule="auto"/>
        <w:ind w:firstLine="0"/>
        <w:jc w:val="left"/>
        <w:rPr>
          <w:b/>
          <w:sz w:val="26"/>
          <w:szCs w:val="26"/>
        </w:rPr>
      </w:pPr>
    </w:p>
    <w:sectPr w:rsidR="00085F00" w:rsidSect="000836B5">
      <w:footerReference w:type="default" r:id="rId18"/>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0C5" w:rsidRDefault="008D60C5" w:rsidP="00955692">
      <w:pPr>
        <w:spacing w:line="240" w:lineRule="auto"/>
      </w:pPr>
      <w:r>
        <w:separator/>
      </w:r>
    </w:p>
  </w:endnote>
  <w:endnote w:type="continuationSeparator" w:id="0">
    <w:p w:rsidR="008D60C5" w:rsidRDefault="008D60C5"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584314"/>
      <w:docPartObj>
        <w:docPartGallery w:val="Page Numbers (Bottom of Page)"/>
        <w:docPartUnique/>
      </w:docPartObj>
    </w:sdtPr>
    <w:sdtEndPr/>
    <w:sdtContent>
      <w:p w:rsidR="000A0D51" w:rsidRDefault="00DB23E8">
        <w:pPr>
          <w:pStyle w:val="ad"/>
          <w:jc w:val="right"/>
        </w:pPr>
      </w:p>
    </w:sdtContent>
  </w:sdt>
  <w:p w:rsidR="000A0D51" w:rsidRDefault="000A0D51" w:rsidP="00EC077A">
    <w:pPr>
      <w:pStyle w:val="a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CEE" w:rsidRPr="00596C20" w:rsidRDefault="00321E53" w:rsidP="000836B5">
    <w:pPr>
      <w:pStyle w:val="ad"/>
      <w:ind w:firstLine="0"/>
      <w:jc w:val="center"/>
    </w:pPr>
    <w: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5268"/>
      <w:docPartObj>
        <w:docPartGallery w:val="Page Numbers (Bottom of Page)"/>
        <w:docPartUnique/>
      </w:docPartObj>
    </w:sdtPr>
    <w:sdtEndPr/>
    <w:sdtContent>
      <w:p w:rsidR="00BA0CEE" w:rsidRDefault="00EF7FB1" w:rsidP="000836B5">
        <w:pPr>
          <w:pStyle w:val="ad"/>
          <w:ind w:firstLine="0"/>
          <w:jc w:val="center"/>
        </w:pPr>
        <w:r>
          <w:fldChar w:fldCharType="begin"/>
        </w:r>
        <w:r w:rsidR="00DA069D">
          <w:instrText xml:space="preserve"> PAGE   \* MERGEFORMAT </w:instrText>
        </w:r>
        <w:r>
          <w:fldChar w:fldCharType="separate"/>
        </w:r>
        <w:r w:rsidR="00DB23E8">
          <w:rPr>
            <w:noProof/>
          </w:rPr>
          <w:t>7</w:t>
        </w:r>
        <w:r>
          <w:rPr>
            <w:noProof/>
          </w:rPr>
          <w:fldChar w:fldCharType="end"/>
        </w:r>
      </w:p>
    </w:sdtContent>
  </w:sdt>
  <w:p w:rsidR="00BA0CEE" w:rsidRPr="00596C20" w:rsidRDefault="00BA0CEE" w:rsidP="00596C20">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CEE" w:rsidRPr="00596C20" w:rsidRDefault="00321E53" w:rsidP="000836B5">
    <w:pPr>
      <w:pStyle w:val="ad"/>
      <w:ind w:firstLine="0"/>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0C5" w:rsidRDefault="008D60C5" w:rsidP="00955692">
      <w:pPr>
        <w:spacing w:line="240" w:lineRule="auto"/>
      </w:pPr>
      <w:r>
        <w:separator/>
      </w:r>
    </w:p>
  </w:footnote>
  <w:footnote w:type="continuationSeparator" w:id="0">
    <w:p w:rsidR="008D60C5" w:rsidRDefault="008D60C5" w:rsidP="009556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5F21438"/>
    <w:lvl w:ilvl="0">
      <w:start w:val="1"/>
      <w:numFmt w:val="decimal"/>
      <w:pStyle w:val="a"/>
      <w:lvlText w:val="%1."/>
      <w:lvlJc w:val="left"/>
      <w:pPr>
        <w:tabs>
          <w:tab w:val="num" w:pos="2345"/>
        </w:tabs>
        <w:ind w:left="2345" w:hanging="360"/>
      </w:pPr>
    </w:lvl>
  </w:abstractNum>
  <w:abstractNum w:abstractNumId="1">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5">
    <w:nsid w:val="478A395C"/>
    <w:multiLevelType w:val="multilevel"/>
    <w:tmpl w:val="ABB27246"/>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6">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7">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1">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2">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7"/>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0"/>
  </w:num>
  <w:num w:numId="22">
    <w:abstractNumId w:val="0"/>
  </w:num>
  <w:num w:numId="23">
    <w:abstractNumId w:val="3"/>
  </w:num>
  <w:num w:numId="24">
    <w:abstractNumId w:val="11"/>
  </w:num>
  <w:num w:numId="25">
    <w:abstractNumId w:val="13"/>
  </w:num>
  <w:num w:numId="26">
    <w:abstractNumId w:val="5"/>
    <w:lvlOverride w:ilvl="0">
      <w:startOverride w:val="2"/>
    </w:lvlOverride>
    <w:lvlOverride w:ilvl="1">
      <w:startOverride w:val="2"/>
    </w:lvlOverride>
  </w:num>
  <w:num w:numId="27">
    <w:abstractNumId w:val="0"/>
  </w:num>
  <w:num w:numId="28">
    <w:abstractNumId w:val="5"/>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5"/>
  </w:num>
  <w:num w:numId="35">
    <w:abstractNumId w:val="8"/>
  </w:num>
  <w:num w:numId="36">
    <w:abstractNumId w:val="2"/>
  </w:num>
  <w:num w:numId="37">
    <w:abstractNumId w:val="5"/>
    <w:lvlOverride w:ilvl="0">
      <w:startOverride w:val="1"/>
    </w:lvlOverride>
    <w:lvlOverride w:ilvl="1">
      <w:startOverride w:val="3"/>
    </w:lvlOverride>
  </w:num>
  <w:num w:numId="38">
    <w:abstractNumId w:val="12"/>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drawingGridHorizontalSpacing w:val="14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03"/>
    <w:rsid w:val="000102FF"/>
    <w:rsid w:val="0001448D"/>
    <w:rsid w:val="00014A21"/>
    <w:rsid w:val="00034729"/>
    <w:rsid w:val="00041687"/>
    <w:rsid w:val="00042198"/>
    <w:rsid w:val="00044DE5"/>
    <w:rsid w:val="00050556"/>
    <w:rsid w:val="0006071A"/>
    <w:rsid w:val="00063F7E"/>
    <w:rsid w:val="00064CE6"/>
    <w:rsid w:val="00074EF9"/>
    <w:rsid w:val="000836B5"/>
    <w:rsid w:val="00085101"/>
    <w:rsid w:val="00085F00"/>
    <w:rsid w:val="000A064B"/>
    <w:rsid w:val="000A0D51"/>
    <w:rsid w:val="000A5C73"/>
    <w:rsid w:val="000B1945"/>
    <w:rsid w:val="000B4F77"/>
    <w:rsid w:val="000C02F7"/>
    <w:rsid w:val="000C6A1D"/>
    <w:rsid w:val="000C6F90"/>
    <w:rsid w:val="000D1409"/>
    <w:rsid w:val="000D72A9"/>
    <w:rsid w:val="000E12F8"/>
    <w:rsid w:val="00101EAA"/>
    <w:rsid w:val="00105761"/>
    <w:rsid w:val="0010793D"/>
    <w:rsid w:val="00114CD9"/>
    <w:rsid w:val="001164E0"/>
    <w:rsid w:val="00117543"/>
    <w:rsid w:val="00121053"/>
    <w:rsid w:val="00125FD7"/>
    <w:rsid w:val="00127611"/>
    <w:rsid w:val="00127B4B"/>
    <w:rsid w:val="00131033"/>
    <w:rsid w:val="00143FCE"/>
    <w:rsid w:val="00153DE8"/>
    <w:rsid w:val="0015411C"/>
    <w:rsid w:val="001626C4"/>
    <w:rsid w:val="00162ABB"/>
    <w:rsid w:val="00163C6F"/>
    <w:rsid w:val="00165404"/>
    <w:rsid w:val="00174104"/>
    <w:rsid w:val="00180B9F"/>
    <w:rsid w:val="001820D3"/>
    <w:rsid w:val="0018241D"/>
    <w:rsid w:val="00187FC7"/>
    <w:rsid w:val="00197B62"/>
    <w:rsid w:val="001A19AF"/>
    <w:rsid w:val="001A2711"/>
    <w:rsid w:val="001A4861"/>
    <w:rsid w:val="001B36B5"/>
    <w:rsid w:val="001B4F4D"/>
    <w:rsid w:val="001D5462"/>
    <w:rsid w:val="001E55E6"/>
    <w:rsid w:val="001E72E7"/>
    <w:rsid w:val="001F0D65"/>
    <w:rsid w:val="00205527"/>
    <w:rsid w:val="00207664"/>
    <w:rsid w:val="00220492"/>
    <w:rsid w:val="00242702"/>
    <w:rsid w:val="00256851"/>
    <w:rsid w:val="00257D49"/>
    <w:rsid w:val="0026122A"/>
    <w:rsid w:val="00270138"/>
    <w:rsid w:val="00270324"/>
    <w:rsid w:val="0028298F"/>
    <w:rsid w:val="0028622F"/>
    <w:rsid w:val="00290535"/>
    <w:rsid w:val="00292D6C"/>
    <w:rsid w:val="002A0F34"/>
    <w:rsid w:val="002A2080"/>
    <w:rsid w:val="002A6FC9"/>
    <w:rsid w:val="002C1404"/>
    <w:rsid w:val="002C25E0"/>
    <w:rsid w:val="002C311D"/>
    <w:rsid w:val="002D75AD"/>
    <w:rsid w:val="002E31CD"/>
    <w:rsid w:val="002F69FC"/>
    <w:rsid w:val="00305E60"/>
    <w:rsid w:val="003123F7"/>
    <w:rsid w:val="0031529E"/>
    <w:rsid w:val="00321E53"/>
    <w:rsid w:val="0032727E"/>
    <w:rsid w:val="003279C2"/>
    <w:rsid w:val="00333324"/>
    <w:rsid w:val="003358CA"/>
    <w:rsid w:val="00347048"/>
    <w:rsid w:val="00362625"/>
    <w:rsid w:val="0036525B"/>
    <w:rsid w:val="003A35F9"/>
    <w:rsid w:val="003A3D65"/>
    <w:rsid w:val="003B55DC"/>
    <w:rsid w:val="003C5CDE"/>
    <w:rsid w:val="003E2AC2"/>
    <w:rsid w:val="003E4A53"/>
    <w:rsid w:val="00406526"/>
    <w:rsid w:val="004176A3"/>
    <w:rsid w:val="00423FF7"/>
    <w:rsid w:val="00425418"/>
    <w:rsid w:val="0042653F"/>
    <w:rsid w:val="00430BAD"/>
    <w:rsid w:val="00460EEE"/>
    <w:rsid w:val="0046303C"/>
    <w:rsid w:val="004643EA"/>
    <w:rsid w:val="00481F9B"/>
    <w:rsid w:val="0048372F"/>
    <w:rsid w:val="00494127"/>
    <w:rsid w:val="0049520E"/>
    <w:rsid w:val="00496E5F"/>
    <w:rsid w:val="004B208D"/>
    <w:rsid w:val="004B21EC"/>
    <w:rsid w:val="004B4990"/>
    <w:rsid w:val="004B7FB4"/>
    <w:rsid w:val="004D003D"/>
    <w:rsid w:val="004D0069"/>
    <w:rsid w:val="004D2251"/>
    <w:rsid w:val="004D2C62"/>
    <w:rsid w:val="004D2E8E"/>
    <w:rsid w:val="005062C6"/>
    <w:rsid w:val="00513D4F"/>
    <w:rsid w:val="005245C7"/>
    <w:rsid w:val="00543990"/>
    <w:rsid w:val="005439A2"/>
    <w:rsid w:val="00543E44"/>
    <w:rsid w:val="00545753"/>
    <w:rsid w:val="00547843"/>
    <w:rsid w:val="0055304F"/>
    <w:rsid w:val="0055589A"/>
    <w:rsid w:val="00555990"/>
    <w:rsid w:val="00556987"/>
    <w:rsid w:val="0056374D"/>
    <w:rsid w:val="005661D8"/>
    <w:rsid w:val="0057086E"/>
    <w:rsid w:val="005737DF"/>
    <w:rsid w:val="00573F1B"/>
    <w:rsid w:val="00574996"/>
    <w:rsid w:val="005770DC"/>
    <w:rsid w:val="005827AD"/>
    <w:rsid w:val="00596C20"/>
    <w:rsid w:val="005A07B9"/>
    <w:rsid w:val="005A1C2F"/>
    <w:rsid w:val="005B3EA1"/>
    <w:rsid w:val="005B4056"/>
    <w:rsid w:val="005C33F0"/>
    <w:rsid w:val="005D44BC"/>
    <w:rsid w:val="005D6EEA"/>
    <w:rsid w:val="005E16AA"/>
    <w:rsid w:val="005E7F9C"/>
    <w:rsid w:val="005F017C"/>
    <w:rsid w:val="00611D09"/>
    <w:rsid w:val="00615E66"/>
    <w:rsid w:val="00622DD1"/>
    <w:rsid w:val="00627093"/>
    <w:rsid w:val="00642EE6"/>
    <w:rsid w:val="006479A2"/>
    <w:rsid w:val="00660DEC"/>
    <w:rsid w:val="0066366F"/>
    <w:rsid w:val="00664FFF"/>
    <w:rsid w:val="006659CB"/>
    <w:rsid w:val="006701D4"/>
    <w:rsid w:val="00684872"/>
    <w:rsid w:val="006A5169"/>
    <w:rsid w:val="006A7939"/>
    <w:rsid w:val="006B14C1"/>
    <w:rsid w:val="006C7105"/>
    <w:rsid w:val="006D64CF"/>
    <w:rsid w:val="006E5A77"/>
    <w:rsid w:val="006E68F6"/>
    <w:rsid w:val="006F3A5E"/>
    <w:rsid w:val="00707754"/>
    <w:rsid w:val="00713F2E"/>
    <w:rsid w:val="00716178"/>
    <w:rsid w:val="00734CF8"/>
    <w:rsid w:val="00743975"/>
    <w:rsid w:val="0074524E"/>
    <w:rsid w:val="00757EE9"/>
    <w:rsid w:val="0076516E"/>
    <w:rsid w:val="00765A8C"/>
    <w:rsid w:val="007918A9"/>
    <w:rsid w:val="007936B3"/>
    <w:rsid w:val="0079757E"/>
    <w:rsid w:val="007A05B8"/>
    <w:rsid w:val="007A4DEB"/>
    <w:rsid w:val="007C676E"/>
    <w:rsid w:val="007C7575"/>
    <w:rsid w:val="007D1CC8"/>
    <w:rsid w:val="007D6BD0"/>
    <w:rsid w:val="007D6D18"/>
    <w:rsid w:val="007E1E44"/>
    <w:rsid w:val="007F1CF1"/>
    <w:rsid w:val="007F4DE1"/>
    <w:rsid w:val="00806872"/>
    <w:rsid w:val="008074FD"/>
    <w:rsid w:val="00810E74"/>
    <w:rsid w:val="008110F0"/>
    <w:rsid w:val="00811575"/>
    <w:rsid w:val="0081242A"/>
    <w:rsid w:val="008144AD"/>
    <w:rsid w:val="00827A69"/>
    <w:rsid w:val="00833527"/>
    <w:rsid w:val="008636C6"/>
    <w:rsid w:val="008648A3"/>
    <w:rsid w:val="008733A1"/>
    <w:rsid w:val="00875D1A"/>
    <w:rsid w:val="00886AD2"/>
    <w:rsid w:val="008931F9"/>
    <w:rsid w:val="0089355B"/>
    <w:rsid w:val="008A2283"/>
    <w:rsid w:val="008A326E"/>
    <w:rsid w:val="008A470D"/>
    <w:rsid w:val="008B3B3C"/>
    <w:rsid w:val="008B55B2"/>
    <w:rsid w:val="008C35B7"/>
    <w:rsid w:val="008C3AA2"/>
    <w:rsid w:val="008D4726"/>
    <w:rsid w:val="008D4D46"/>
    <w:rsid w:val="008D5A18"/>
    <w:rsid w:val="008D60C5"/>
    <w:rsid w:val="008D67DB"/>
    <w:rsid w:val="008E4CCB"/>
    <w:rsid w:val="008F05CB"/>
    <w:rsid w:val="008F205E"/>
    <w:rsid w:val="008F3803"/>
    <w:rsid w:val="008F7B1D"/>
    <w:rsid w:val="00926443"/>
    <w:rsid w:val="00931003"/>
    <w:rsid w:val="00940A56"/>
    <w:rsid w:val="00947315"/>
    <w:rsid w:val="00952AE8"/>
    <w:rsid w:val="00955692"/>
    <w:rsid w:val="00970A0B"/>
    <w:rsid w:val="009711B0"/>
    <w:rsid w:val="00997C26"/>
    <w:rsid w:val="009A0349"/>
    <w:rsid w:val="009C09CC"/>
    <w:rsid w:val="009D7BFA"/>
    <w:rsid w:val="009E5113"/>
    <w:rsid w:val="009F231C"/>
    <w:rsid w:val="009F33DE"/>
    <w:rsid w:val="00A01D53"/>
    <w:rsid w:val="00A24E32"/>
    <w:rsid w:val="00A26586"/>
    <w:rsid w:val="00A4096D"/>
    <w:rsid w:val="00A43E7E"/>
    <w:rsid w:val="00A567EF"/>
    <w:rsid w:val="00A631C3"/>
    <w:rsid w:val="00A6520F"/>
    <w:rsid w:val="00A72788"/>
    <w:rsid w:val="00A76FB3"/>
    <w:rsid w:val="00A9476D"/>
    <w:rsid w:val="00AA66A5"/>
    <w:rsid w:val="00AB5020"/>
    <w:rsid w:val="00AC2CEF"/>
    <w:rsid w:val="00AE50E2"/>
    <w:rsid w:val="00AE5823"/>
    <w:rsid w:val="00B112BE"/>
    <w:rsid w:val="00B12AF3"/>
    <w:rsid w:val="00B1463B"/>
    <w:rsid w:val="00B24E7C"/>
    <w:rsid w:val="00B37A0A"/>
    <w:rsid w:val="00B4570D"/>
    <w:rsid w:val="00B557DC"/>
    <w:rsid w:val="00B62256"/>
    <w:rsid w:val="00B64EDB"/>
    <w:rsid w:val="00B73B14"/>
    <w:rsid w:val="00B76AE8"/>
    <w:rsid w:val="00B80884"/>
    <w:rsid w:val="00B93D2F"/>
    <w:rsid w:val="00B962C1"/>
    <w:rsid w:val="00BA033C"/>
    <w:rsid w:val="00BA0CEE"/>
    <w:rsid w:val="00BA3BF0"/>
    <w:rsid w:val="00BA4E87"/>
    <w:rsid w:val="00BA518C"/>
    <w:rsid w:val="00BA7D70"/>
    <w:rsid w:val="00BC1321"/>
    <w:rsid w:val="00BC45D6"/>
    <w:rsid w:val="00BC509B"/>
    <w:rsid w:val="00BC5171"/>
    <w:rsid w:val="00BC7199"/>
    <w:rsid w:val="00BD707C"/>
    <w:rsid w:val="00BE602D"/>
    <w:rsid w:val="00BF3FF1"/>
    <w:rsid w:val="00BF6070"/>
    <w:rsid w:val="00C012F9"/>
    <w:rsid w:val="00C06C01"/>
    <w:rsid w:val="00C13875"/>
    <w:rsid w:val="00C458DA"/>
    <w:rsid w:val="00C45DDB"/>
    <w:rsid w:val="00C574C7"/>
    <w:rsid w:val="00C609F3"/>
    <w:rsid w:val="00C62359"/>
    <w:rsid w:val="00C7358A"/>
    <w:rsid w:val="00C95BF7"/>
    <w:rsid w:val="00C97AD4"/>
    <w:rsid w:val="00CA2DEB"/>
    <w:rsid w:val="00CA7704"/>
    <w:rsid w:val="00CB00A9"/>
    <w:rsid w:val="00CB1768"/>
    <w:rsid w:val="00CB25B9"/>
    <w:rsid w:val="00CB2C47"/>
    <w:rsid w:val="00CB522B"/>
    <w:rsid w:val="00CB681B"/>
    <w:rsid w:val="00CC3B74"/>
    <w:rsid w:val="00CD6748"/>
    <w:rsid w:val="00CE3B34"/>
    <w:rsid w:val="00CE4FFF"/>
    <w:rsid w:val="00CF3080"/>
    <w:rsid w:val="00D016EF"/>
    <w:rsid w:val="00D11CBF"/>
    <w:rsid w:val="00D22D2C"/>
    <w:rsid w:val="00D311C0"/>
    <w:rsid w:val="00D31F3D"/>
    <w:rsid w:val="00D4553C"/>
    <w:rsid w:val="00D535A6"/>
    <w:rsid w:val="00D55218"/>
    <w:rsid w:val="00D5666E"/>
    <w:rsid w:val="00D56B01"/>
    <w:rsid w:val="00D60DFF"/>
    <w:rsid w:val="00D65787"/>
    <w:rsid w:val="00D6741B"/>
    <w:rsid w:val="00D752D5"/>
    <w:rsid w:val="00D76EF2"/>
    <w:rsid w:val="00D841F1"/>
    <w:rsid w:val="00DA069D"/>
    <w:rsid w:val="00DA4620"/>
    <w:rsid w:val="00DB23E8"/>
    <w:rsid w:val="00DC2451"/>
    <w:rsid w:val="00DC3456"/>
    <w:rsid w:val="00DE114E"/>
    <w:rsid w:val="00DE356E"/>
    <w:rsid w:val="00DF072A"/>
    <w:rsid w:val="00DF4FFC"/>
    <w:rsid w:val="00E011A3"/>
    <w:rsid w:val="00E25682"/>
    <w:rsid w:val="00E330C9"/>
    <w:rsid w:val="00E37DB7"/>
    <w:rsid w:val="00E44063"/>
    <w:rsid w:val="00E50DE4"/>
    <w:rsid w:val="00E71DB9"/>
    <w:rsid w:val="00E72025"/>
    <w:rsid w:val="00E77719"/>
    <w:rsid w:val="00E84361"/>
    <w:rsid w:val="00E908D7"/>
    <w:rsid w:val="00E97D18"/>
    <w:rsid w:val="00EA316D"/>
    <w:rsid w:val="00EA4FAC"/>
    <w:rsid w:val="00EA619C"/>
    <w:rsid w:val="00EB18CB"/>
    <w:rsid w:val="00EB5A61"/>
    <w:rsid w:val="00EC077A"/>
    <w:rsid w:val="00EC3AFF"/>
    <w:rsid w:val="00EC4D81"/>
    <w:rsid w:val="00ED727D"/>
    <w:rsid w:val="00EE597A"/>
    <w:rsid w:val="00EF7FB1"/>
    <w:rsid w:val="00F0018E"/>
    <w:rsid w:val="00F00AD9"/>
    <w:rsid w:val="00F0310D"/>
    <w:rsid w:val="00F03801"/>
    <w:rsid w:val="00F072BE"/>
    <w:rsid w:val="00F1729B"/>
    <w:rsid w:val="00F27711"/>
    <w:rsid w:val="00F500D9"/>
    <w:rsid w:val="00F53C2F"/>
    <w:rsid w:val="00F5513F"/>
    <w:rsid w:val="00F64DE5"/>
    <w:rsid w:val="00F76D08"/>
    <w:rsid w:val="00F83443"/>
    <w:rsid w:val="00F85330"/>
    <w:rsid w:val="00F855C3"/>
    <w:rsid w:val="00FA22DE"/>
    <w:rsid w:val="00FB2A16"/>
    <w:rsid w:val="00FC4345"/>
    <w:rsid w:val="00FD45FC"/>
    <w:rsid w:val="00FD4D69"/>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7495B142-E743-4874-8FF8-4BB4F7C5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table" w:customStyle="1" w:styleId="12">
    <w:name w:val="Сетка таблицы1"/>
    <w:basedOn w:val="a2"/>
    <w:next w:val="af5"/>
    <w:uiPriority w:val="39"/>
    <w:rsid w:val="00886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8848761">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913245663">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1026562883">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orti.ru" TargetMode="Externa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report@sistem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A2D4-5938-4A07-9F75-28BFFABD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1837</Words>
  <Characters>10476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Николай Маслянкин</cp:lastModifiedBy>
  <cp:revision>2</cp:revision>
  <cp:lastPrinted>2018-09-25T13:54:00Z</cp:lastPrinted>
  <dcterms:created xsi:type="dcterms:W3CDTF">2019-06-20T13:48:00Z</dcterms:created>
  <dcterms:modified xsi:type="dcterms:W3CDTF">2019-06-20T13:48:00Z</dcterms:modified>
</cp:coreProperties>
</file>