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Pr="00406630" w:rsidRDefault="00AC2CEF" w:rsidP="00931003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406630">
        <w:rPr>
          <w:b/>
          <w:bCs/>
          <w:color w:val="000000" w:themeColor="text1"/>
          <w:sz w:val="40"/>
          <w:szCs w:val="40"/>
        </w:rPr>
        <w:t>АО «МТУ Сатурн»</w:t>
      </w:r>
    </w:p>
    <w:p w:rsidR="00931003" w:rsidRPr="00406630" w:rsidRDefault="00931003" w:rsidP="003C2A17">
      <w:pPr>
        <w:ind w:firstLine="0"/>
        <w:jc w:val="right"/>
        <w:rPr>
          <w:b/>
          <w:color w:val="000000" w:themeColor="text1"/>
        </w:rPr>
      </w:pP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«УТВЕРЖДАЮ»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 xml:space="preserve">Генеральный директор 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АО «МТУ Сатурн»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В.В. Лозинский</w:t>
      </w:r>
    </w:p>
    <w:p w:rsidR="00A20B53" w:rsidRPr="008628AC" w:rsidRDefault="00186AB8" w:rsidP="003C2A17">
      <w:pPr>
        <w:ind w:left="5670" w:firstLine="0"/>
        <w:jc w:val="right"/>
        <w:rPr>
          <w:b/>
        </w:rPr>
      </w:pPr>
      <w:r w:rsidRPr="008628AC">
        <w:rPr>
          <w:b/>
        </w:rPr>
        <w:t>«</w:t>
      </w:r>
      <w:r w:rsidR="0034295E">
        <w:rPr>
          <w:b/>
        </w:rPr>
        <w:t>24</w:t>
      </w:r>
      <w:r w:rsidRPr="008628AC">
        <w:rPr>
          <w:b/>
        </w:rPr>
        <w:t xml:space="preserve">» </w:t>
      </w:r>
      <w:r w:rsidR="0034295E">
        <w:rPr>
          <w:b/>
        </w:rPr>
        <w:t>марта</w:t>
      </w:r>
      <w:r w:rsidR="002E70CF">
        <w:rPr>
          <w:b/>
        </w:rPr>
        <w:t xml:space="preserve"> </w:t>
      </w:r>
      <w:r w:rsidRPr="008628AC">
        <w:rPr>
          <w:b/>
        </w:rPr>
        <w:t>20</w:t>
      </w:r>
      <w:r w:rsidR="00BB0588" w:rsidRPr="008628AC">
        <w:rPr>
          <w:b/>
        </w:rPr>
        <w:t>2</w:t>
      </w:r>
      <w:r w:rsidR="00E428F9">
        <w:rPr>
          <w:b/>
        </w:rPr>
        <w:t>1</w:t>
      </w:r>
      <w:r w:rsidR="00A20B53" w:rsidRPr="008628AC">
        <w:rPr>
          <w:b/>
        </w:rPr>
        <w:t>г.</w:t>
      </w: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931003" w:rsidRPr="00406630" w:rsidRDefault="00931003" w:rsidP="00931003">
      <w:pPr>
        <w:ind w:firstLine="0"/>
        <w:jc w:val="center"/>
        <w:rPr>
          <w:bCs/>
          <w:color w:val="000000" w:themeColor="text1"/>
          <w:sz w:val="22"/>
        </w:rPr>
      </w:pPr>
      <w:r w:rsidRPr="00406630">
        <w:rPr>
          <w:b/>
          <w:color w:val="000000" w:themeColor="text1"/>
        </w:rPr>
        <w:t xml:space="preserve">ЗАКУПОЧНАЯ </w:t>
      </w:r>
      <w:r w:rsidRPr="00664A9B">
        <w:rPr>
          <w:b/>
          <w:color w:val="000000" w:themeColor="text1"/>
        </w:rPr>
        <w:t>ДОКУМЕНТАЦИЯ</w:t>
      </w:r>
      <w:r w:rsidR="00B12AF3" w:rsidRPr="00664A9B">
        <w:rPr>
          <w:b/>
          <w:color w:val="000000" w:themeColor="text1"/>
        </w:rPr>
        <w:t xml:space="preserve"> №</w:t>
      </w:r>
      <w:r w:rsidR="001663D3" w:rsidRPr="00664A9B">
        <w:rPr>
          <w:b/>
          <w:color w:val="000000" w:themeColor="text1"/>
        </w:rPr>
        <w:t xml:space="preserve"> </w:t>
      </w:r>
      <w:r w:rsidR="0034295E">
        <w:rPr>
          <w:b/>
          <w:color w:val="000000" w:themeColor="text1"/>
        </w:rPr>
        <w:t>24</w:t>
      </w:r>
    </w:p>
    <w:p w:rsidR="00931003" w:rsidRPr="00406630" w:rsidRDefault="00AC2CEF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</w:t>
      </w:r>
      <w:r w:rsidR="00931003" w:rsidRPr="00406630">
        <w:rPr>
          <w:b/>
          <w:bCs/>
          <w:color w:val="000000" w:themeColor="text1"/>
        </w:rPr>
        <w:t xml:space="preserve"> проведени</w:t>
      </w:r>
      <w:r w:rsidRPr="00406630">
        <w:rPr>
          <w:b/>
          <w:bCs/>
          <w:color w:val="000000" w:themeColor="text1"/>
        </w:rPr>
        <w:t>е</w:t>
      </w:r>
      <w:r w:rsidR="00931003" w:rsidRPr="00406630">
        <w:rPr>
          <w:b/>
          <w:bCs/>
          <w:color w:val="000000" w:themeColor="text1"/>
        </w:rPr>
        <w:t xml:space="preserve"> открытого запроса </w:t>
      </w:r>
      <w:r w:rsidR="002D23C8">
        <w:rPr>
          <w:b/>
          <w:bCs/>
          <w:color w:val="000000" w:themeColor="text1"/>
        </w:rPr>
        <w:t>коммерческих предложений</w:t>
      </w:r>
    </w:p>
    <w:p w:rsidR="00A6520F" w:rsidRPr="00406630" w:rsidRDefault="00931003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 право заключения договора</w:t>
      </w:r>
      <w:r w:rsidR="00627093" w:rsidRPr="00406630">
        <w:rPr>
          <w:b/>
          <w:bCs/>
          <w:color w:val="000000" w:themeColor="text1"/>
        </w:rPr>
        <w:t xml:space="preserve"> с </w:t>
      </w:r>
      <w:r w:rsidR="00C458DA" w:rsidRPr="00406630">
        <w:rPr>
          <w:b/>
          <w:bCs/>
          <w:color w:val="000000" w:themeColor="text1"/>
        </w:rPr>
        <w:t xml:space="preserve">АО </w:t>
      </w:r>
      <w:r w:rsidR="00A6520F" w:rsidRPr="00406630">
        <w:rPr>
          <w:b/>
          <w:bCs/>
          <w:color w:val="000000" w:themeColor="text1"/>
        </w:rPr>
        <w:t>«</w:t>
      </w:r>
      <w:r w:rsidR="00C458DA" w:rsidRPr="00406630">
        <w:rPr>
          <w:b/>
          <w:bCs/>
          <w:color w:val="000000" w:themeColor="text1"/>
        </w:rPr>
        <w:t>М</w:t>
      </w:r>
      <w:r w:rsidR="00A6520F" w:rsidRPr="00406630">
        <w:rPr>
          <w:b/>
          <w:bCs/>
          <w:color w:val="000000" w:themeColor="text1"/>
        </w:rPr>
        <w:t>ТУ Сатурн»</w:t>
      </w:r>
      <w:r w:rsidR="00F0018E" w:rsidRPr="00406630">
        <w:rPr>
          <w:b/>
          <w:bCs/>
          <w:color w:val="000000" w:themeColor="text1"/>
        </w:rPr>
        <w:t xml:space="preserve"> </w:t>
      </w:r>
    </w:p>
    <w:p w:rsidR="00931003" w:rsidRPr="00406630" w:rsidRDefault="00627093" w:rsidP="00A20B53">
      <w:pPr>
        <w:ind w:firstLine="0"/>
        <w:jc w:val="center"/>
        <w:rPr>
          <w:b/>
          <w:bCs/>
          <w:color w:val="000000" w:themeColor="text1"/>
        </w:rPr>
      </w:pPr>
      <w:r w:rsidRPr="008628AC">
        <w:rPr>
          <w:b/>
          <w:bCs/>
        </w:rPr>
        <w:t>на</w:t>
      </w:r>
      <w:r w:rsidR="00931003" w:rsidRPr="008628AC">
        <w:rPr>
          <w:b/>
          <w:bCs/>
        </w:rPr>
        <w:t xml:space="preserve"> </w:t>
      </w:r>
      <w:r w:rsidRPr="008628AC">
        <w:rPr>
          <w:b/>
          <w:bCs/>
        </w:rPr>
        <w:t>поставку</w:t>
      </w:r>
      <w:r w:rsidR="001663D3" w:rsidRPr="008628AC">
        <w:rPr>
          <w:b/>
          <w:bCs/>
        </w:rPr>
        <w:t xml:space="preserve"> </w:t>
      </w:r>
      <w:r w:rsidR="0096790C">
        <w:rPr>
          <w:b/>
          <w:bCs/>
        </w:rPr>
        <w:t>электромонтажных изделий</w:t>
      </w:r>
      <w:r w:rsidR="00012FE2" w:rsidRPr="008628AC">
        <w:rPr>
          <w:b/>
          <w:bCs/>
        </w:rPr>
        <w:t xml:space="preserve"> </w:t>
      </w:r>
      <w:r w:rsidR="005B4A3A" w:rsidRPr="008628AC">
        <w:rPr>
          <w:b/>
          <w:bCs/>
        </w:rPr>
        <w:t>в рамках ГОЗ.</w:t>
      </w: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widowControl w:val="0"/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 w:themeColor="text1"/>
          <w:w w:val="108"/>
        </w:rPr>
      </w:pPr>
    </w:p>
    <w:p w:rsidR="00BB0588" w:rsidRPr="00BB0588" w:rsidRDefault="00BB0588" w:rsidP="00BB0588">
      <w:pPr>
        <w:ind w:firstLine="0"/>
        <w:jc w:val="center"/>
        <w:rPr>
          <w:bCs/>
          <w:iCs/>
          <w:color w:val="000000" w:themeColor="text1"/>
          <w:w w:val="108"/>
        </w:rPr>
      </w:pPr>
      <w:r w:rsidRPr="00BB0588">
        <w:rPr>
          <w:bCs/>
          <w:iCs/>
          <w:color w:val="000000" w:themeColor="text1"/>
          <w:w w:val="108"/>
        </w:rPr>
        <w:t>Настоящая документация является неотъемлемой частью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bCs/>
          <w:iCs/>
          <w:color w:val="000000" w:themeColor="text1"/>
          <w:w w:val="108"/>
        </w:rPr>
        <w:t>уведомления о проведении закупочной процедуры</w:t>
      </w: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BB0588" w:rsidRPr="00BB0588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Москва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202</w:t>
      </w:r>
      <w:r w:rsidR="002E70CF">
        <w:rPr>
          <w:color w:val="000000" w:themeColor="text1"/>
        </w:rPr>
        <w:t>1</w:t>
      </w:r>
      <w:r w:rsidRPr="00BB0588">
        <w:rPr>
          <w:color w:val="000000" w:themeColor="text1"/>
        </w:rPr>
        <w:t xml:space="preserve"> г.</w:t>
      </w:r>
    </w:p>
    <w:p w:rsidR="00F8671E" w:rsidRPr="00F8671E" w:rsidRDefault="00F8671E" w:rsidP="00F8671E">
      <w:pPr>
        <w:keepLines/>
        <w:pageBreakBefore/>
        <w:suppressAutoHyphens/>
        <w:spacing w:line="240" w:lineRule="auto"/>
        <w:ind w:left="567" w:firstLine="0"/>
        <w:jc w:val="left"/>
        <w:rPr>
          <w:b/>
          <w:bCs/>
          <w:kern w:val="28"/>
        </w:rPr>
      </w:pPr>
      <w:r w:rsidRPr="00F8671E">
        <w:rPr>
          <w:b/>
          <w:bCs/>
          <w:kern w:val="28"/>
        </w:rPr>
        <w:lastRenderedPageBreak/>
        <w:t xml:space="preserve">1. </w:t>
      </w:r>
      <w:bookmarkStart w:id="0" w:name="_Toc209261653"/>
      <w:r w:rsidRPr="00F8671E">
        <w:rPr>
          <w:b/>
          <w:bCs/>
          <w:kern w:val="28"/>
        </w:rPr>
        <w:t>Общие положения</w:t>
      </w:r>
      <w:bookmarkEnd w:id="0"/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1.1 </w:t>
      </w:r>
      <w:r w:rsidRPr="00F8671E">
        <w:rPr>
          <w:b/>
        </w:rPr>
        <w:t>Заказчик</w:t>
      </w:r>
      <w:r w:rsidRPr="00F8671E">
        <w:t xml:space="preserve"> - Акционерное общество «МТУ Сатурн», сокр. АО «МТУ Сатурн», юр./факт./почт. Адрес 107553, г. Москва, ул. Большая Черкизовская, д.21, стр. 1.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1.2 </w:t>
      </w:r>
      <w:r w:rsidRPr="00F8671E">
        <w:rPr>
          <w:b/>
        </w:rPr>
        <w:t>Организатор</w:t>
      </w:r>
      <w:r w:rsidRPr="00F8671E">
        <w:t xml:space="preserve"> – Акционерное общество «МТУ Сатурн», сокр. АО «МТУ Сатурн», юр./факт./почт. Адрес 107553, г. Москва, ул. Большая Черкизовская, д.21, стр. 1., отдел закупок и проектной логистики.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 w:rsidR="00CE4781">
        <w:t>Червяков</w:t>
      </w:r>
      <w:r w:rsidR="0096790C">
        <w:t xml:space="preserve"> </w:t>
      </w:r>
      <w:r w:rsidR="00CE4781">
        <w:t>Сергей</w:t>
      </w:r>
      <w:r w:rsidR="0096790C">
        <w:t xml:space="preserve"> </w:t>
      </w:r>
      <w:r w:rsidR="00CE4781">
        <w:t>Викторович</w:t>
      </w:r>
    </w:p>
    <w:p w:rsidR="00F8671E" w:rsidRPr="00E06797" w:rsidRDefault="00F8671E" w:rsidP="00F8671E">
      <w:pPr>
        <w:tabs>
          <w:tab w:val="num" w:pos="0"/>
        </w:tabs>
        <w:spacing w:line="240" w:lineRule="auto"/>
        <w:rPr>
          <w:lang w:val="en-US"/>
        </w:rPr>
      </w:pPr>
      <w:r w:rsidRPr="00F8671E">
        <w:rPr>
          <w:lang w:val="en-US"/>
        </w:rPr>
        <w:t>e</w:t>
      </w:r>
      <w:r w:rsidRPr="00E06797">
        <w:rPr>
          <w:lang w:val="en-US"/>
        </w:rPr>
        <w:t>-</w:t>
      </w:r>
      <w:r w:rsidRPr="00F8671E">
        <w:rPr>
          <w:lang w:val="en-US"/>
        </w:rPr>
        <w:t>mail</w:t>
      </w:r>
      <w:r w:rsidRPr="00E06797">
        <w:rPr>
          <w:lang w:val="en-US"/>
        </w:rPr>
        <w:t xml:space="preserve">: </w:t>
      </w:r>
      <w:r w:rsidR="00CE4781">
        <w:rPr>
          <w:lang w:val="en-US"/>
        </w:rPr>
        <w:t>scherviakov</w:t>
      </w:r>
      <w:r w:rsidRPr="00E06797">
        <w:rPr>
          <w:lang w:val="en-US"/>
        </w:rPr>
        <w:t>@</w:t>
      </w:r>
      <w:r w:rsidRPr="00F8671E">
        <w:rPr>
          <w:lang w:val="en-US"/>
        </w:rPr>
        <w:t>mtu</w:t>
      </w:r>
      <w:r w:rsidRPr="00E06797">
        <w:rPr>
          <w:lang w:val="en-US"/>
        </w:rPr>
        <w:t>-</w:t>
      </w:r>
      <w:r w:rsidRPr="00F8671E">
        <w:rPr>
          <w:lang w:val="en-US"/>
        </w:rPr>
        <w:t>saturn</w:t>
      </w:r>
      <w:r w:rsidRPr="00E06797">
        <w:rPr>
          <w:lang w:val="en-US"/>
        </w:rPr>
        <w:t>.</w:t>
      </w:r>
      <w:r w:rsidRPr="00F8671E">
        <w:rPr>
          <w:lang w:val="en-US"/>
        </w:rPr>
        <w:t>ru</w:t>
      </w:r>
    </w:p>
    <w:p w:rsidR="00F8671E" w:rsidRPr="00AB33BB" w:rsidRDefault="00F8671E" w:rsidP="00F8671E">
      <w:pPr>
        <w:tabs>
          <w:tab w:val="num" w:pos="0"/>
        </w:tabs>
        <w:spacing w:line="240" w:lineRule="auto"/>
      </w:pPr>
      <w:r w:rsidRPr="00F8671E">
        <w:t>тел. 8 (499) 16</w:t>
      </w:r>
      <w:r w:rsidR="00CE4781">
        <w:t>0</w:t>
      </w:r>
      <w:r w:rsidRPr="00F8671E">
        <w:t>-</w:t>
      </w:r>
      <w:r w:rsidR="00CE4781">
        <w:t>98</w:t>
      </w:r>
      <w:r w:rsidRPr="00F8671E">
        <w:t>-</w:t>
      </w:r>
      <w:r w:rsidR="0096790C" w:rsidRPr="00AB33BB">
        <w:t>1</w:t>
      </w:r>
      <w:r w:rsidR="00CE4781">
        <w:t>1</w:t>
      </w:r>
    </w:p>
    <w:p w:rsidR="00E428F9" w:rsidRPr="00F8671E" w:rsidRDefault="00E428F9" w:rsidP="00F8671E">
      <w:pPr>
        <w:tabs>
          <w:tab w:val="num" w:pos="0"/>
        </w:tabs>
        <w:spacing w:line="240" w:lineRule="auto"/>
      </w:pPr>
    </w:p>
    <w:p w:rsidR="001663D3" w:rsidRDefault="009D7BFA" w:rsidP="003A58AA">
      <w:pPr>
        <w:tabs>
          <w:tab w:val="num" w:pos="0"/>
        </w:tabs>
        <w:spacing w:line="240" w:lineRule="auto"/>
        <w:rPr>
          <w:color w:val="000000" w:themeColor="text1"/>
        </w:rPr>
      </w:pPr>
      <w:r w:rsidRPr="00406630">
        <w:rPr>
          <w:color w:val="000000" w:themeColor="text1"/>
        </w:rPr>
        <w:t xml:space="preserve">1.3 </w:t>
      </w:r>
      <w:r w:rsidRPr="00406630">
        <w:rPr>
          <w:b/>
          <w:color w:val="000000" w:themeColor="text1"/>
        </w:rPr>
        <w:t>Предмет закупки</w:t>
      </w:r>
      <w:r w:rsidR="00713F2E" w:rsidRPr="00406630">
        <w:rPr>
          <w:color w:val="000000" w:themeColor="text1"/>
        </w:rPr>
        <w:t xml:space="preserve">: </w:t>
      </w:r>
    </w:p>
    <w:p w:rsidR="00F95CEE" w:rsidRPr="008628AC" w:rsidRDefault="0096790C" w:rsidP="00F95CEE">
      <w:pPr>
        <w:tabs>
          <w:tab w:val="num" w:pos="0"/>
        </w:tabs>
        <w:spacing w:line="240" w:lineRule="auto"/>
        <w:jc w:val="left"/>
        <w:rPr>
          <w:b/>
          <w:bCs/>
        </w:rPr>
      </w:pPr>
      <w:r>
        <w:rPr>
          <w:b/>
          <w:bCs/>
        </w:rPr>
        <w:t>Электромонтажные изделия</w:t>
      </w:r>
      <w:r w:rsidR="00012FE2" w:rsidRPr="008628AC">
        <w:rPr>
          <w:b/>
          <w:bCs/>
        </w:rPr>
        <w:t xml:space="preserve"> в рамках ГОЗ.</w:t>
      </w:r>
    </w:p>
    <w:p w:rsidR="00F95CEE" w:rsidRDefault="00F95CEE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tbl>
      <w:tblPr>
        <w:tblW w:w="10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15"/>
        <w:gridCol w:w="1559"/>
        <w:gridCol w:w="1559"/>
        <w:gridCol w:w="1700"/>
        <w:gridCol w:w="569"/>
        <w:gridCol w:w="710"/>
      </w:tblGrid>
      <w:tr w:rsidR="0041500B" w:rsidRPr="0041500B" w:rsidTr="00D7219E">
        <w:trPr>
          <w:trHeight w:val="1200"/>
        </w:trPr>
        <w:tc>
          <w:tcPr>
            <w:tcW w:w="569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п.п.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Наименование и техническая характеристика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 xml:space="preserve">Тип, марка, обозначение 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документа, опросного листа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 xml:space="preserve">Код оборудования, 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изделия, материала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Завод-изготовитель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41500B" w:rsidRPr="0041500B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1500B"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изм</w:t>
            </w:r>
            <w:r w:rsidR="0041500B"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8705F" w:rsidRPr="00C8705F" w:rsidRDefault="00C8705F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E4781" w:rsidRPr="0041500B" w:rsidTr="00D7219E">
        <w:trPr>
          <w:trHeight w:val="66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Защитное устройство ФСПК-40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ФСПК-40-220-99-УХЛ4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ООО"НПП"ЭЛКОМ"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4781" w:rsidRPr="0041500B" w:rsidTr="00D7219E">
        <w:trPr>
          <w:trHeight w:val="68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Кросс ШКОС-М-U/2(корпус б/планок,б/ЗИП,б/кассеты)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130303-02093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55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Планка ШКОС-М (заглушка)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130303-02230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69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Планка ШКОС-М 8FC(ST)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130303-02219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Защелка для крепления панелей съемных 1пара (вилка+розетка) (ШКОС) SR-1010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210908-00013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E4781" w:rsidRPr="0041500B" w:rsidTr="00D7219E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Адаптер (розетка) ST/UPC SM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130205-00008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E4781" w:rsidRPr="0041500B" w:rsidTr="00D7219E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Комплект крепежа (винт, шайба, гайка, 20 шт. в упак.)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130504-00074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ССД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Кабельная сборка оптическая SM 8ST-8ST 40м.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Стяжка нейлоновая KSS CV-300SW-UV 300х4,8мм, белая, 100шт.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49399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Все инструменты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64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Стяжка нейлоновая, безгалогенная 300х3,6мм., уп. 100шт.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67-0301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Все инструменты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Скоба металлическая двухлапковая 25мм, уп.100шт.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15875753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Все инструменты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80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Электронный 3х-пол. автоматический выключатель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CA7AC1">
              <w:rPr>
                <w:sz w:val="22"/>
                <w:szCs w:val="22"/>
                <w:lang w:val="en-US"/>
              </w:rPr>
              <w:t>XT2N 160 Ekip LS/I In=25A 3p F 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ABB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69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Кабель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ВВГЭнг(А)-LS 3х10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342437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7AC1">
              <w:rPr>
                <w:color w:val="000000"/>
                <w:sz w:val="22"/>
                <w:szCs w:val="22"/>
              </w:rPr>
              <w:t>ЭТМ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CE4781" w:rsidRPr="0041500B" w:rsidTr="00D7219E">
        <w:trPr>
          <w:trHeight w:val="55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Шкаф ЩРН-6-з NRP6Z 265х310х130мм на 6 модулей светло-серый 3-003 (DIN-рейка, замок, защитная панель, шина «земля», шина «ноль».)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NRP6Z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«Элма»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50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Заглушка на 12 модулей, серая (упаковка 5шт) (АВВ)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ZA1P5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ABB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E4781" w:rsidRPr="0041500B" w:rsidTr="00D7219E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Провод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ПуГВ 1х16 ж/З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CE4781" w:rsidRPr="0041500B" w:rsidTr="00D7219E">
        <w:trPr>
          <w:trHeight w:val="55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ТМ 16-8-6 медный 16мм2 нелужёный под опрессовку (КВТ Калуга)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ТМ 16-8-6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КВТ Калуга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70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Дюбель нейлоновый 6х30мм по бетону</w:t>
            </w:r>
            <w:r w:rsidRPr="000E6B3B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0E6B3B">
              <w:rPr>
                <w:sz w:val="24"/>
                <w:szCs w:val="24"/>
              </w:rPr>
              <w:t>(100 шт)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Европартнер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56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Главная заземляющая шина, шкаф 300х310х170 мм, 275 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ШЗ-3-41УХЛ3/ГЗШ-8/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«МПО Электромонтаж»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663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Провод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ПуГВ 1х6 ж/З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«МПО Электромонтаж»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CE4781" w:rsidRPr="0041500B" w:rsidTr="00D7219E">
        <w:trPr>
          <w:trHeight w:val="55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ТМЛ 6-6-4 медный 6мм2 луженый под опрессовку (КВТ Калуга)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ТМЛ 6-6-4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«МПО Электромонтаж»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781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НШВИ 6,0-12 медный 6мм2 втулочный изолированный на 1 провод, ПВХ (КВТ)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НШВИ 6,0-12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«МПО Электромонтаж»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Шуруп универсальный 4х30мм с покрытием крест потай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611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B3B">
              <w:rPr>
                <w:color w:val="000000"/>
                <w:sz w:val="24"/>
                <w:szCs w:val="24"/>
              </w:rPr>
              <w:t>Патч-корд оптический SM, ST-SC, дуплекс, 3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54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B3B">
              <w:rPr>
                <w:color w:val="000000"/>
                <w:sz w:val="24"/>
                <w:szCs w:val="24"/>
              </w:rPr>
              <w:t>Патч-корд оптический SM, LС-ST, дуплекс, 15м.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501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Патч-корд оптический SM, LС-FC, дуплекс, бронированный 15 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467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Патч-корд оптический SM, LС-LC, дуплекс, бронированный 15 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68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Патч-корд оптический SM, FC-ST, дуплекс, 80м.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69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Патч-корд медный RJ-45 Кат. 5e 3м.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708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Суппорт под 2мод. BRAVA бел.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F0000M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4781" w:rsidRPr="0041500B" w:rsidTr="00D7219E">
        <w:trPr>
          <w:trHeight w:val="691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Проходной соединитель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ST-ST, SM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E4781" w:rsidRPr="0041500B" w:rsidTr="00D7219E">
        <w:trPr>
          <w:trHeight w:val="545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Рамка универсальная на 2 модуля, цвет белый, DKC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F0011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4781" w:rsidRPr="0041500B" w:rsidTr="00D7219E">
        <w:trPr>
          <w:trHeight w:val="653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Механизм розетки Bravo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76482R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83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Розетка оптическая для установки 2х проходных соединителей ST-ST, MM с устройством для опечатывания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76615В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781" w:rsidRPr="0041500B" w:rsidTr="00D7219E">
        <w:trPr>
          <w:trHeight w:val="697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Распределительная коробка 80х80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708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Розетка 2РТТ32КУЭ8Г14В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547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Розетка РС10ТВ АВ0.364.047 ТУ с кожухом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E4781" w:rsidRPr="0041500B" w:rsidTr="00D7219E">
        <w:trPr>
          <w:trHeight w:val="557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Автоматический выключатель NG125N C 20A 1P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3303430186120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Schneider Electric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563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Автоматический выключатель S203 C20А/3п/ 6,0кА</w:t>
            </w:r>
          </w:p>
          <w:p w:rsidR="000E6B3B" w:rsidRPr="000E6B3B" w:rsidRDefault="000E6B3B" w:rsidP="00CA7AC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2CDS253001R0204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ABB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415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Автоматический выключатель S201 C16А/1п/ 6,0кА</w:t>
            </w:r>
          </w:p>
          <w:p w:rsidR="000E6B3B" w:rsidRPr="000E6B3B" w:rsidRDefault="000E6B3B" w:rsidP="00CA7AC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2CDS251001R0164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ABB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28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Автоматический выключатель S201 C10А/1п/ 6,0кА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2CDS251001R0104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ABB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4781" w:rsidRPr="0041500B" w:rsidTr="00D7219E">
        <w:trPr>
          <w:trHeight w:val="383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Опечатывающее устройство плашка-флажок, латунь, диаметр 29мм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559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НШПИ(н)16 медный 16мм2 штифтовой изолировынный синий, нейлон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НШПИ(н)16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КВТ Калуга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411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ТМЛ 4-6-3 медный 4мм2 луженый под опрессовку (КВТ Калуга)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КВТ Калуга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4781" w:rsidRPr="0041500B" w:rsidTr="00D7219E">
        <w:trPr>
          <w:trHeight w:val="417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Наконечник ВМ 00509 медный 4мм2 втулочный изолированный на 1 провод, ПВХ (ВМ Италия)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4781" w:rsidRPr="0041500B" w:rsidTr="00D7219E">
        <w:trPr>
          <w:trHeight w:val="41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Сальник MG-20 с контргайкой (D кабеля 9-14 мм, IP68) (Электромонтаж)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Короб 01050 110Х50мм 1 канал (ДКС)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01050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Заглушка 01005 для короба 110Х50мм (ДКС)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01005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Отвод 01006 с разделителем для короба 110Х50мм (ДКС)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01006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Труба гофрированная 16мм ПВХ (Dвнутр. 11,5мм) лёгкая, с зондом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DKC 91916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ДКС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Металлорукав 25мм Р3-ЦХ Dвнешн=30,8мм (Россия) (уп. 50 м)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 xml:space="preserve">Анкер PDW 5-26(J527P) с винтом М5х72 для листа 20-26мм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ПАРТНЕР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E4781" w:rsidRPr="0041500B" w:rsidTr="00D7219E">
        <w:trPr>
          <w:trHeight w:val="1200"/>
        </w:trPr>
        <w:tc>
          <w:tcPr>
            <w:tcW w:w="569" w:type="dxa"/>
            <w:shd w:val="clear" w:color="auto" w:fill="auto"/>
            <w:noWrap/>
            <w:vAlign w:val="center"/>
          </w:tcPr>
          <w:p w:rsidR="00CE4781" w:rsidRPr="00C8705F" w:rsidRDefault="00CE4781" w:rsidP="00CE47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E4781" w:rsidRPr="000E6B3B" w:rsidRDefault="00CE4781" w:rsidP="00CA7AC1">
            <w:pPr>
              <w:ind w:firstLine="0"/>
              <w:jc w:val="left"/>
              <w:rPr>
                <w:sz w:val="24"/>
                <w:szCs w:val="24"/>
              </w:rPr>
            </w:pPr>
            <w:r w:rsidRPr="000E6B3B">
              <w:rPr>
                <w:sz w:val="24"/>
                <w:szCs w:val="24"/>
              </w:rPr>
              <w:t>Анкер PNA нейлоновый для ГСК с шурупом 4х35мм, (упаковка 50шт)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E4781" w:rsidRPr="00CA7AC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 w:rsidRPr="00CA7AC1">
              <w:rPr>
                <w:sz w:val="22"/>
                <w:szCs w:val="22"/>
              </w:rPr>
              <w:t>ПАРТНЕР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E4781" w:rsidRDefault="00CE4781" w:rsidP="00CA7AC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8705F" w:rsidRPr="00F95CEE" w:rsidRDefault="00C8705F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p w:rsidR="004832DB" w:rsidRDefault="004832DB" w:rsidP="004832DB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</w:p>
    <w:p w:rsidR="00D7219E" w:rsidRDefault="00D7219E" w:rsidP="004832DB">
      <w:pPr>
        <w:tabs>
          <w:tab w:val="num" w:pos="0"/>
        </w:tabs>
        <w:spacing w:line="240" w:lineRule="auto"/>
        <w:rPr>
          <w:b/>
          <w:color w:val="FF0000"/>
        </w:rPr>
      </w:pPr>
    </w:p>
    <w:p w:rsidR="00D7219E" w:rsidRDefault="00D7219E" w:rsidP="004832DB">
      <w:pPr>
        <w:tabs>
          <w:tab w:val="num" w:pos="0"/>
        </w:tabs>
        <w:spacing w:line="240" w:lineRule="auto"/>
        <w:rPr>
          <w:b/>
          <w:color w:val="FF0000"/>
        </w:rPr>
      </w:pPr>
    </w:p>
    <w:p w:rsidR="00D7219E" w:rsidRDefault="00D7219E" w:rsidP="004832DB">
      <w:pPr>
        <w:tabs>
          <w:tab w:val="num" w:pos="0"/>
        </w:tabs>
        <w:spacing w:line="240" w:lineRule="auto"/>
        <w:rPr>
          <w:b/>
          <w:color w:val="FF0000"/>
        </w:rPr>
      </w:pPr>
    </w:p>
    <w:p w:rsidR="00D7219E" w:rsidRDefault="00D7219E" w:rsidP="004832DB">
      <w:pPr>
        <w:tabs>
          <w:tab w:val="num" w:pos="0"/>
        </w:tabs>
        <w:spacing w:line="240" w:lineRule="auto"/>
        <w:rPr>
          <w:b/>
          <w:color w:val="FF0000"/>
        </w:rPr>
      </w:pPr>
    </w:p>
    <w:p w:rsidR="007931F1" w:rsidRDefault="007931F1" w:rsidP="001D5462">
      <w:pPr>
        <w:spacing w:line="240" w:lineRule="auto"/>
        <w:contextualSpacing/>
        <w:rPr>
          <w:kern w:val="28"/>
        </w:rPr>
      </w:pPr>
      <w:bookmarkStart w:id="1" w:name="_Toc209261654"/>
    </w:p>
    <w:p w:rsidR="007931F1" w:rsidRDefault="00BC1321" w:rsidP="001D5462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lastRenderedPageBreak/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BB0588" w:rsidRPr="00BB0588" w:rsidRDefault="00BB0588" w:rsidP="00BB0588">
      <w:pPr>
        <w:spacing w:line="240" w:lineRule="auto"/>
        <w:contextualSpacing/>
        <w:rPr>
          <w:kern w:val="28"/>
        </w:rPr>
      </w:pPr>
      <w:r w:rsidRPr="00BB0588">
        <w:rPr>
          <w:kern w:val="28"/>
        </w:rPr>
        <w:t xml:space="preserve">Участники должны направить свои предложения по </w:t>
      </w:r>
      <w:r w:rsidRPr="00F8671E">
        <w:rPr>
          <w:kern w:val="28"/>
        </w:rPr>
        <w:t xml:space="preserve">электронной почте по следующему адресу: </w:t>
      </w:r>
      <w:hyperlink r:id="rId8" w:history="1">
        <w:r w:rsidRPr="00BB0588">
          <w:rPr>
            <w:rStyle w:val="a4"/>
            <w:kern w:val="28"/>
            <w:lang w:val="en-US"/>
          </w:rPr>
          <w:t>rti</w:t>
        </w:r>
        <w:r w:rsidRPr="00BB0588">
          <w:rPr>
            <w:rStyle w:val="a4"/>
            <w:kern w:val="28"/>
          </w:rPr>
          <w:t>_</w:t>
        </w:r>
        <w:r w:rsidRPr="00BB0588">
          <w:rPr>
            <w:rStyle w:val="a4"/>
            <w:kern w:val="28"/>
            <w:lang w:val="en-US"/>
          </w:rPr>
          <w:t>tender</w:t>
        </w:r>
        <w:r w:rsidRPr="00BB0588">
          <w:rPr>
            <w:rStyle w:val="a4"/>
            <w:kern w:val="28"/>
          </w:rPr>
          <w:t>@</w:t>
        </w:r>
        <w:r w:rsidRPr="00BB0588">
          <w:rPr>
            <w:rStyle w:val="a4"/>
            <w:kern w:val="28"/>
            <w:lang w:val="en-US"/>
          </w:rPr>
          <w:t>aorti</w:t>
        </w:r>
        <w:r w:rsidRPr="00BB0588">
          <w:rPr>
            <w:rStyle w:val="a4"/>
            <w:kern w:val="28"/>
          </w:rPr>
          <w:t>.</w:t>
        </w:r>
        <w:r w:rsidRPr="00BB0588">
          <w:rPr>
            <w:rStyle w:val="a4"/>
            <w:kern w:val="28"/>
            <w:lang w:val="en-US"/>
          </w:rPr>
          <w:t>ru</w:t>
        </w:r>
      </w:hyperlink>
    </w:p>
    <w:p w:rsidR="00F8671E" w:rsidRDefault="00E06797" w:rsidP="00BB0588">
      <w:pPr>
        <w:spacing w:line="240" w:lineRule="auto"/>
        <w:contextualSpacing/>
        <w:rPr>
          <w:kern w:val="28"/>
        </w:rPr>
      </w:pPr>
      <w:hyperlink r:id="rId9" w:history="1">
        <w:r w:rsidR="00BB0588" w:rsidRPr="00BB0588">
          <w:rPr>
            <w:rStyle w:val="a4"/>
            <w:kern w:val="28"/>
            <w:lang w:val="en-US"/>
          </w:rPr>
          <w:t>https</w:t>
        </w:r>
        <w:r w:rsidR="00BB0588" w:rsidRPr="00BB0588">
          <w:rPr>
            <w:rStyle w:val="a4"/>
            <w:kern w:val="28"/>
          </w:rPr>
          <w:t>://</w:t>
        </w:r>
        <w:r w:rsidR="00BB0588" w:rsidRPr="00BB0588">
          <w:rPr>
            <w:rStyle w:val="a4"/>
            <w:kern w:val="28"/>
            <w:lang w:val="en-US"/>
          </w:rPr>
          <w:t>www</w:t>
        </w:r>
        <w:r w:rsidR="00BB0588" w:rsidRPr="00BB0588">
          <w:rPr>
            <w:rStyle w:val="a4"/>
            <w:kern w:val="28"/>
          </w:rPr>
          <w:t>.</w:t>
        </w:r>
        <w:r w:rsidR="00BB0588" w:rsidRPr="00BB0588">
          <w:rPr>
            <w:rStyle w:val="a4"/>
            <w:kern w:val="28"/>
            <w:lang w:val="en-US"/>
          </w:rPr>
          <w:t>aorti</w:t>
        </w:r>
        <w:r w:rsidR="00BB0588" w:rsidRPr="00BB0588">
          <w:rPr>
            <w:rStyle w:val="a4"/>
            <w:kern w:val="28"/>
          </w:rPr>
          <w:t>.</w:t>
        </w:r>
        <w:r w:rsidR="00BB0588" w:rsidRPr="00BB0588">
          <w:rPr>
            <w:rStyle w:val="a4"/>
            <w:kern w:val="28"/>
            <w:lang w:val="en-US"/>
          </w:rPr>
          <w:t>ru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purchases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tenders</w:t>
        </w:r>
        <w:r w:rsidR="00BB0588" w:rsidRPr="00BB0588">
          <w:rPr>
            <w:rStyle w:val="a4"/>
            <w:kern w:val="28"/>
          </w:rPr>
          <w:t>/</w:t>
        </w:r>
      </w:hyperlink>
      <w:r w:rsidR="00BB0588">
        <w:rPr>
          <w:kern w:val="28"/>
        </w:rPr>
        <w:t xml:space="preserve">. </w:t>
      </w:r>
    </w:p>
    <w:p w:rsidR="00186AB8" w:rsidRDefault="001D5462" w:rsidP="00BB0588">
      <w:pPr>
        <w:spacing w:line="240" w:lineRule="auto"/>
        <w:contextualSpacing/>
        <w:rPr>
          <w:kern w:val="28"/>
        </w:rPr>
      </w:pPr>
      <w:r w:rsidRPr="00AC2CEF">
        <w:rPr>
          <w:kern w:val="28"/>
        </w:rPr>
        <w:t>В теме письма Участник обязан</w:t>
      </w:r>
      <w:r w:rsidR="00C8017E">
        <w:rPr>
          <w:kern w:val="28"/>
        </w:rPr>
        <w:t xml:space="preserve"> указать следующую информацию</w:t>
      </w:r>
      <w:r w:rsidR="00186AB8">
        <w:rPr>
          <w:kern w:val="28"/>
        </w:rPr>
        <w:t>:</w:t>
      </w:r>
    </w:p>
    <w:p w:rsidR="001D5462" w:rsidRPr="008628AC" w:rsidRDefault="00186AB8" w:rsidP="001D5462">
      <w:pPr>
        <w:spacing w:line="240" w:lineRule="auto"/>
        <w:contextualSpacing/>
        <w:rPr>
          <w:kern w:val="28"/>
        </w:rPr>
      </w:pPr>
      <w:r w:rsidRPr="00AB33BB">
        <w:rPr>
          <w:color w:val="000000" w:themeColor="text1"/>
          <w:kern w:val="28"/>
        </w:rPr>
        <w:t>№ 230</w:t>
      </w:r>
      <w:r w:rsidR="00B223FB" w:rsidRPr="00AB33BB">
        <w:rPr>
          <w:color w:val="000000" w:themeColor="text1"/>
          <w:kern w:val="28"/>
        </w:rPr>
        <w:t>0</w:t>
      </w:r>
      <w:r w:rsidRPr="00AB33BB">
        <w:rPr>
          <w:color w:val="000000" w:themeColor="text1"/>
          <w:kern w:val="28"/>
        </w:rPr>
        <w:t>0</w:t>
      </w:r>
      <w:r w:rsidR="00EC3748">
        <w:rPr>
          <w:color w:val="000000" w:themeColor="text1"/>
          <w:kern w:val="28"/>
        </w:rPr>
        <w:t>24</w:t>
      </w:r>
      <w:r w:rsidR="00C8017E" w:rsidRPr="00AB33BB">
        <w:rPr>
          <w:color w:val="000000" w:themeColor="text1"/>
          <w:kern w:val="28"/>
        </w:rPr>
        <w:t xml:space="preserve"> </w:t>
      </w:r>
      <w:r w:rsidR="00C8017E" w:rsidRPr="008628AC">
        <w:rPr>
          <w:kern w:val="28"/>
        </w:rPr>
        <w:t>«</w:t>
      </w:r>
      <w:r w:rsidR="001D5462" w:rsidRPr="008628AC">
        <w:rPr>
          <w:kern w:val="28"/>
        </w:rPr>
        <w:t>АО «МТУ Сатурн»/</w:t>
      </w:r>
      <w:r w:rsidR="00EC3748">
        <w:rPr>
          <w:kern w:val="28"/>
        </w:rPr>
        <w:t>Червяков</w:t>
      </w:r>
      <w:r w:rsidR="00C86CEA">
        <w:rPr>
          <w:kern w:val="28"/>
        </w:rPr>
        <w:t xml:space="preserve"> </w:t>
      </w:r>
      <w:r w:rsidR="00EC3748">
        <w:rPr>
          <w:kern w:val="28"/>
        </w:rPr>
        <w:t>С</w:t>
      </w:r>
      <w:r w:rsidR="00C86CEA">
        <w:rPr>
          <w:kern w:val="28"/>
        </w:rPr>
        <w:t>.</w:t>
      </w:r>
      <w:r w:rsidR="00EC3748">
        <w:rPr>
          <w:kern w:val="28"/>
        </w:rPr>
        <w:t>В</w:t>
      </w:r>
      <w:r w:rsidR="00530157" w:rsidRPr="008628AC">
        <w:rPr>
          <w:kern w:val="28"/>
        </w:rPr>
        <w:t>.</w:t>
      </w:r>
      <w:r w:rsidR="001D5462" w:rsidRPr="008628AC">
        <w:rPr>
          <w:kern w:val="28"/>
        </w:rPr>
        <w:t>»</w:t>
      </w:r>
    </w:p>
    <w:p w:rsidR="00BC1321" w:rsidRPr="00AC2CEF" w:rsidRDefault="00BC1321" w:rsidP="00BC1321">
      <w:pPr>
        <w:tabs>
          <w:tab w:val="num" w:pos="0"/>
        </w:tabs>
        <w:spacing w:line="240" w:lineRule="auto"/>
        <w:rPr>
          <w:b/>
        </w:rPr>
      </w:pPr>
      <w:r w:rsidRPr="00AC2CEF">
        <w:t>1.5</w:t>
      </w:r>
      <w:r w:rsidRPr="00AC2CEF">
        <w:rPr>
          <w:b/>
        </w:rPr>
        <w:t xml:space="preserve"> Срок окончания приема предложений </w:t>
      </w:r>
    </w:p>
    <w:p w:rsidR="00BC1321" w:rsidRDefault="00BC1321" w:rsidP="00BC1321">
      <w:pPr>
        <w:tabs>
          <w:tab w:val="num" w:pos="0"/>
        </w:tabs>
        <w:spacing w:line="240" w:lineRule="auto"/>
        <w:rPr>
          <w:color w:val="000000" w:themeColor="text1"/>
        </w:rPr>
      </w:pPr>
      <w:r w:rsidRPr="00AC2CEF">
        <w:t xml:space="preserve">Предложения, оформленные в соответствии с требованиями закупочной </w:t>
      </w:r>
      <w:r w:rsidRPr="008628AC">
        <w:t xml:space="preserve">документации, должны быть доставлены </w:t>
      </w:r>
      <w:r w:rsidRPr="00E06797">
        <w:rPr>
          <w:b/>
        </w:rPr>
        <w:t>не позднее</w:t>
      </w:r>
      <w:r w:rsidRPr="008628AC">
        <w:t xml:space="preserve"> </w:t>
      </w:r>
      <w:r w:rsidRPr="00E06797">
        <w:rPr>
          <w:b/>
          <w:color w:val="000000" w:themeColor="text1"/>
        </w:rPr>
        <w:t>1</w:t>
      </w:r>
      <w:r w:rsidR="00186AB8" w:rsidRPr="00E06797">
        <w:rPr>
          <w:b/>
          <w:color w:val="000000" w:themeColor="text1"/>
        </w:rPr>
        <w:t>6</w:t>
      </w:r>
      <w:r w:rsidRPr="00E06797">
        <w:rPr>
          <w:b/>
          <w:color w:val="000000" w:themeColor="text1"/>
        </w:rPr>
        <w:t>:00 часов (время Московское)</w:t>
      </w:r>
      <w:r w:rsidRPr="008628AC">
        <w:rPr>
          <w:color w:val="000000" w:themeColor="text1"/>
        </w:rPr>
        <w:t xml:space="preserve"> </w:t>
      </w:r>
      <w:r w:rsidR="00EC3748" w:rsidRPr="00E06797">
        <w:rPr>
          <w:b/>
          <w:color w:val="000000" w:themeColor="text1"/>
        </w:rPr>
        <w:t>01</w:t>
      </w:r>
      <w:r w:rsidR="00406630" w:rsidRPr="00E06797">
        <w:rPr>
          <w:b/>
          <w:color w:val="000000" w:themeColor="text1"/>
        </w:rPr>
        <w:t xml:space="preserve"> </w:t>
      </w:r>
      <w:r w:rsidR="00EC3748" w:rsidRPr="00E06797">
        <w:rPr>
          <w:b/>
          <w:color w:val="000000" w:themeColor="text1"/>
        </w:rPr>
        <w:t>апреля</w:t>
      </w:r>
      <w:r w:rsidR="00406630" w:rsidRPr="00E06797">
        <w:rPr>
          <w:b/>
          <w:color w:val="000000" w:themeColor="text1"/>
        </w:rPr>
        <w:t xml:space="preserve"> 20</w:t>
      </w:r>
      <w:r w:rsidR="00644C94" w:rsidRPr="00E06797">
        <w:rPr>
          <w:b/>
          <w:color w:val="000000" w:themeColor="text1"/>
        </w:rPr>
        <w:t>2</w:t>
      </w:r>
      <w:r w:rsidR="0041500B" w:rsidRPr="00E06797">
        <w:rPr>
          <w:b/>
          <w:color w:val="000000" w:themeColor="text1"/>
        </w:rPr>
        <w:t>1</w:t>
      </w:r>
      <w:r w:rsidRPr="00E06797">
        <w:rPr>
          <w:b/>
          <w:color w:val="000000" w:themeColor="text1"/>
        </w:rPr>
        <w:t xml:space="preserve"> г.</w:t>
      </w:r>
    </w:p>
    <w:p w:rsidR="00F95CEE" w:rsidRPr="00A46A09" w:rsidRDefault="00F95CEE" w:rsidP="00BC1321">
      <w:pPr>
        <w:tabs>
          <w:tab w:val="num" w:pos="0"/>
        </w:tabs>
        <w:spacing w:line="240" w:lineRule="auto"/>
        <w:rPr>
          <w:color w:val="000000" w:themeColor="text1"/>
        </w:rPr>
      </w:pPr>
    </w:p>
    <w:bookmarkEnd w:id="1"/>
    <w:p w:rsidR="00F95CEE" w:rsidRPr="00D17673" w:rsidRDefault="00F95CEE" w:rsidP="00F95CEE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</w:t>
      </w:r>
      <w:bookmarkStart w:id="2" w:name="_GoBack"/>
      <w:bookmarkEnd w:id="2"/>
      <w:r w:rsidRPr="00D17673">
        <w:t>жен отвечать следующим требованиям: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 xml:space="preserve"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</w:p>
    <w:p w:rsidR="00F95CEE" w:rsidRDefault="00A302C0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 xml:space="preserve">Участника процедуры закупки, определяемой по данным бухгалтерской отчётности за последний завершённый отчётный период. </w:t>
      </w:r>
    </w:p>
    <w:p w:rsidR="00A302C0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7C5461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7C5461" w:rsidRPr="007C5461">
        <w:t xml:space="preserve"> В федеральном реестре недобросовестных поставщиков не должно содержаться сведений об Участнике;</w:t>
      </w:r>
    </w:p>
    <w:p w:rsidR="00A413A6" w:rsidRPr="00A413A6" w:rsidRDefault="00A413A6" w:rsidP="00A413A6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  сохранность от всякого рода повреждений и коррозии при транспортировке</w:t>
      </w:r>
    </w:p>
    <w:p w:rsidR="00A413A6" w:rsidRPr="00A413A6" w:rsidRDefault="00A413A6" w:rsidP="00A413A6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F95CEE" w:rsidRPr="00A302C0" w:rsidRDefault="00F95CEE" w:rsidP="00F95CEE">
      <w:pPr>
        <w:rPr>
          <w:b/>
          <w:color w:val="FF0000"/>
        </w:rPr>
      </w:pPr>
      <w:r w:rsidRPr="00A302C0">
        <w:rPr>
          <w:b/>
          <w:color w:val="FF0000"/>
        </w:rPr>
        <w:t xml:space="preserve">Победитель закупочной процедуры, с которым будет заключен договор поставки, обязан будет открыть </w:t>
      </w:r>
      <w:r w:rsidR="00DF1B43">
        <w:rPr>
          <w:b/>
          <w:color w:val="FF0000"/>
        </w:rPr>
        <w:t>специальный</w:t>
      </w:r>
      <w:r w:rsidRPr="00A302C0">
        <w:rPr>
          <w:b/>
          <w:color w:val="FF0000"/>
        </w:rPr>
        <w:t xml:space="preserve"> счет в территориальном органе Федерального Казначейства</w:t>
      </w:r>
      <w:r w:rsidR="00DF1B43">
        <w:rPr>
          <w:b/>
          <w:color w:val="FF0000"/>
        </w:rPr>
        <w:t xml:space="preserve"> в уполномоченном банке</w:t>
      </w:r>
      <w:r w:rsidRPr="00A302C0">
        <w:rPr>
          <w:b/>
          <w:color w:val="FF0000"/>
        </w:rPr>
        <w:t xml:space="preserve">. </w:t>
      </w:r>
    </w:p>
    <w:p w:rsidR="00D7219E" w:rsidRDefault="008628AC" w:rsidP="00D7219E">
      <w:r w:rsidRPr="00D7219E">
        <w:rPr>
          <w:b/>
        </w:rPr>
        <w:t xml:space="preserve">- </w:t>
      </w:r>
      <w:r w:rsidR="008B686D" w:rsidRPr="00D7219E">
        <w:rPr>
          <w:b/>
        </w:rPr>
        <w:t>Условия оплаты</w:t>
      </w:r>
      <w:r w:rsidR="008B686D" w:rsidRPr="00D7219E">
        <w:t xml:space="preserve">: </w:t>
      </w:r>
      <w:r w:rsidR="008B686D" w:rsidRPr="008628AC">
        <w:t xml:space="preserve">Аванс </w:t>
      </w:r>
      <w:r w:rsidR="00ED6312">
        <w:t>5</w:t>
      </w:r>
      <w:r w:rsidR="00D4430C" w:rsidRPr="008628AC">
        <w:t>0% (</w:t>
      </w:r>
      <w:r w:rsidR="00ED6312">
        <w:t>пятьдесят</w:t>
      </w:r>
      <w:r w:rsidR="00D4430C" w:rsidRPr="008628AC">
        <w:t>)</w:t>
      </w:r>
      <w:r w:rsidR="008B686D" w:rsidRPr="008628AC">
        <w:t xml:space="preserve"> </w:t>
      </w:r>
      <w:r w:rsidRPr="008628AC">
        <w:t xml:space="preserve">в течение 10 (десяти) банковских дней с момента подписания настоящего Договора, </w:t>
      </w:r>
      <w:r w:rsidR="00ED6312" w:rsidRPr="00ED6312">
        <w:t>при условии открытия Поставщиком отдельного счета в уполномоченном банке</w:t>
      </w:r>
      <w:r w:rsidRPr="008628AC">
        <w:t>.</w:t>
      </w:r>
      <w:r>
        <w:t xml:space="preserve"> </w:t>
      </w:r>
    </w:p>
    <w:p w:rsidR="008B686D" w:rsidRPr="008628AC" w:rsidRDefault="008B686D" w:rsidP="00D7219E">
      <w:r w:rsidRPr="008628AC">
        <w:lastRenderedPageBreak/>
        <w:t xml:space="preserve">Окончательный расчет </w:t>
      </w:r>
      <w:r w:rsidR="00ED6312">
        <w:t>5</w:t>
      </w:r>
      <w:r w:rsidR="00E428F9" w:rsidRPr="00E428F9">
        <w:t>0% (</w:t>
      </w:r>
      <w:r w:rsidR="00ED6312">
        <w:t>пятьдесят</w:t>
      </w:r>
      <w:r w:rsidR="00E428F9" w:rsidRPr="00E428F9">
        <w:t>)</w:t>
      </w:r>
      <w:r w:rsidR="00E428F9">
        <w:t xml:space="preserve"> </w:t>
      </w:r>
      <w:r w:rsidR="00ED6312" w:rsidRPr="00ED6312">
        <w:t>в течение 30 (тридцати) дней после приемки Покупателем без замечаний полного объема Товара и подписания товарных накладных (форма ТОРГ-12)/Универсального платежного документа (УПД) за вычетом выплаченного аванса при условии предоставления Поставщиком счета-фактуры и счета на оплату, оформленных надлежащим образом</w:t>
      </w:r>
      <w:r w:rsidR="00C86CEA" w:rsidRPr="00C86CEA">
        <w:t>.</w:t>
      </w:r>
      <w:r w:rsidR="003445A5">
        <w:t xml:space="preserve"> </w:t>
      </w:r>
    </w:p>
    <w:p w:rsidR="008B686D" w:rsidRPr="003445A5" w:rsidRDefault="008B686D" w:rsidP="008B686D">
      <w:pPr>
        <w:rPr>
          <w:b/>
        </w:rPr>
      </w:pPr>
      <w:r w:rsidRPr="003445A5">
        <w:rPr>
          <w:b/>
          <w:color w:val="000000" w:themeColor="text1"/>
        </w:rPr>
        <w:t xml:space="preserve">Максимальный срок поставки после оплаты аванса по заявке – </w:t>
      </w:r>
      <w:r w:rsidR="008628AC" w:rsidRPr="003445A5">
        <w:rPr>
          <w:b/>
          <w:color w:val="000000" w:themeColor="text1"/>
        </w:rPr>
        <w:t>30 календарных</w:t>
      </w:r>
      <w:r w:rsidRPr="003445A5">
        <w:rPr>
          <w:b/>
          <w:color w:val="000000" w:themeColor="text1"/>
        </w:rPr>
        <w:t xml:space="preserve"> дней</w:t>
      </w:r>
      <w:r w:rsidR="00B173D6">
        <w:rPr>
          <w:b/>
          <w:color w:val="000000" w:themeColor="text1"/>
        </w:rPr>
        <w:t xml:space="preserve"> с возможностью досрочной поставке</w:t>
      </w:r>
      <w:r w:rsidRPr="003445A5">
        <w:rPr>
          <w:b/>
          <w:color w:val="000000" w:themeColor="text1"/>
        </w:rPr>
        <w:t>.</w:t>
      </w:r>
    </w:p>
    <w:p w:rsidR="00E428F9" w:rsidRDefault="008B686D" w:rsidP="00E428F9">
      <w:r w:rsidRPr="008628AC">
        <w:t>Товар доставляется силами и средствами Поставщика (уполномоченной транспортной компанией Поставщика) по адресу – Московская обл. Люберецкий район, д. Ток</w:t>
      </w:r>
      <w:r w:rsidR="008628AC" w:rsidRPr="008628AC">
        <w:t>арёво, промбаза АО «МТУ Сатурн»</w:t>
      </w:r>
      <w:r w:rsidR="00B173D6">
        <w:t>, г.Москва, ул.Б.Черкизовская, д.21,стр.1</w:t>
      </w:r>
      <w:r w:rsidR="008628AC" w:rsidRPr="008628AC">
        <w:t>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.2 Требования к оформлению Предложений.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Поставщик имеет право подать только одно предложение. В случае подачи поставщиком нескольких предложений</w:t>
      </w:r>
      <w:r>
        <w:t>,</w:t>
      </w:r>
      <w:r w:rsidRPr="00D17673">
        <w:t xml:space="preserve"> все они будут отклонены без рассмотрения по существу.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 xml:space="preserve">Предложение должно быть </w:t>
      </w:r>
      <w:r>
        <w:t>оформлено на бланке организации с указанием юридического/фактического адреса, ИНН/ОГРН/КПП</w:t>
      </w:r>
      <w:r w:rsidRPr="00D17673">
        <w:t>,</w:t>
      </w:r>
      <w:r>
        <w:t xml:space="preserve"> контактных телефонов</w:t>
      </w:r>
      <w:r w:rsidRPr="00D17673">
        <w:t xml:space="preserve"> и быть действительным не менее чем в течение 30 рабочих дней.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Предложение должн</w:t>
      </w:r>
      <w:r>
        <w:t>о быть подано на русском языке.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2</w:t>
      </w:r>
      <w:r w:rsidRPr="00D17673">
        <w:t xml:space="preserve">.3 </w:t>
      </w:r>
      <w:r>
        <w:t>Совместно с коммерческим предложением</w:t>
      </w:r>
      <w:r w:rsidRPr="00D17673">
        <w:t xml:space="preserve"> Поставщик представляет следующие документы (копии, заверенные печатью организации-Поставщика):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1. </w:t>
      </w:r>
      <w:r w:rsidRPr="00A6520F">
        <w:t>Карточка предприятия.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2. </w:t>
      </w:r>
      <w:r w:rsidRPr="00A6520F">
        <w:t>Свидетельство о постановке на учет в налоговом органе.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3. </w:t>
      </w:r>
      <w:r w:rsidRPr="00A6520F">
        <w:t>Свидетельство о внесении записи в единый государственный реестр юридических лиц.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4. </w:t>
      </w:r>
      <w:r w:rsidRPr="00A6520F">
        <w:t>Приказ о назначении генерального директора.</w:t>
      </w: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В случае необходимости Организатор процедуры может дополнительно запросить следующие документы: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1. </w:t>
      </w:r>
      <w:r w:rsidRPr="00A6520F">
        <w:t>Устав предприятия (все страницы).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2. </w:t>
      </w:r>
      <w:r w:rsidRPr="00A6520F">
        <w:t>Выписка из единого государственного реестра юридических лиц (сроком не «старше» 30 дней).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3. </w:t>
      </w:r>
      <w:r w:rsidRPr="00A6520F">
        <w:t>Приказ о назначении главного бухгалтера.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4. </w:t>
      </w:r>
      <w:r w:rsidRPr="00A6520F">
        <w:t>Свидетельство о регистрации в Регистрационной палате</w:t>
      </w:r>
      <w:r>
        <w:t xml:space="preserve"> (для организаций, зарегистрированных до 1998 г)</w:t>
      </w:r>
      <w:r w:rsidRPr="00A6520F">
        <w:t>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5. </w:t>
      </w:r>
      <w:r w:rsidRPr="00A6520F">
        <w:t>Информационное письмо о постановке на статистический учет.</w:t>
      </w:r>
    </w:p>
    <w:p w:rsidR="00F95CEE" w:rsidRPr="00C657B1" w:rsidRDefault="00F95CEE" w:rsidP="00F95CEE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>
        <w:lastRenderedPageBreak/>
        <w:t xml:space="preserve">6. </w:t>
      </w:r>
      <w:r w:rsidRPr="00A6520F">
        <w:t xml:space="preserve">Копия баланса, </w:t>
      </w:r>
      <w:r w:rsidRPr="00C657B1">
        <w:rPr>
          <w:b/>
        </w:rPr>
        <w:t>с отметкой налоговой инспекции</w:t>
      </w:r>
      <w:r w:rsidRPr="00A6520F">
        <w:t>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>
        <w:t xml:space="preserve">7. </w:t>
      </w:r>
      <w:r w:rsidRPr="00A6520F">
        <w:t xml:space="preserve">Копия отчета о прибылях и убытках за последний отчетный период </w:t>
      </w:r>
      <w:r w:rsidRPr="00A6520F">
        <w:rPr>
          <w:b/>
        </w:rPr>
        <w:t>с отметкой налоговой инспекции.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>
        <w:t xml:space="preserve">8. </w:t>
      </w:r>
      <w:r w:rsidRPr="00A6520F">
        <w:t>В случае, когда сумма Договора превышает 300 000 (Триста тысяч) рублей, Контрагент предоставляет: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A6520F">
        <w:t>- копию декларации по НДС за последний налоговый период</w:t>
      </w:r>
      <w:r w:rsidRPr="00A6520F">
        <w:rPr>
          <w:b/>
        </w:rPr>
        <w:t xml:space="preserve"> с отметкой налоговой инспекции;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A6520F">
        <w:t xml:space="preserve">- копию декларации по налогу на прибыль за последний налоговый период </w:t>
      </w:r>
      <w:r w:rsidRPr="00A6520F">
        <w:rPr>
          <w:b/>
        </w:rPr>
        <w:t xml:space="preserve">с отметкой налоговой инспекции. 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A6520F">
        <w:t>В случае сдачи отчетов по электронной почте Контрагент предоставляет Протокол.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t xml:space="preserve">9. </w:t>
      </w:r>
      <w:r w:rsidRPr="00A6520F">
        <w:t xml:space="preserve">Банковская карточка предприятия (с образцом подписей), </w:t>
      </w:r>
      <w:r w:rsidRPr="00A6520F">
        <w:rPr>
          <w:b/>
        </w:rPr>
        <w:t>заверенная банком</w:t>
      </w:r>
      <w:r w:rsidRPr="00A6520F">
        <w:t>.</w:t>
      </w:r>
    </w:p>
    <w:p w:rsidR="008B686D" w:rsidRPr="00D17673" w:rsidRDefault="008B686D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7673">
        <w:rPr>
          <w:rFonts w:ascii="Times New Roman" w:hAnsi="Times New Roman"/>
          <w:sz w:val="28"/>
          <w:szCs w:val="28"/>
        </w:rPr>
        <w:t>. Определение Победителя и подписание Договора.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D17673">
        <w:t>Критериями для определения Победителя являются: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1. Н</w:t>
      </w:r>
      <w:r w:rsidRPr="00D17673">
        <w:t>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2. М</w:t>
      </w:r>
      <w:r w:rsidRPr="00D17673">
        <w:t xml:space="preserve">инимальный </w:t>
      </w:r>
      <w:r>
        <w:t>срок поставки после предоплаты.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З</w:t>
      </w:r>
      <w:r w:rsidRPr="00F64DE5">
        <w:t>аключение Договора по форме АО «</w:t>
      </w:r>
      <w:r w:rsidRPr="00736137">
        <w:t>МТУ Сатурн</w:t>
      </w:r>
      <w:r w:rsidRPr="00F64DE5">
        <w:t>» без протокола разногласий</w:t>
      </w:r>
      <w:r>
        <w:t>: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F64DE5">
        <w:t>Участник должен</w:t>
      </w:r>
      <w:r>
        <w:t xml:space="preserve"> при подаче предложения </w:t>
      </w:r>
      <w:r w:rsidRPr="00F64DE5">
        <w:t>в свободной форме на бланке ор</w:t>
      </w:r>
      <w:r>
        <w:t>ганизации</w:t>
      </w:r>
      <w:r w:rsidRPr="00F64DE5">
        <w:t xml:space="preserve">, </w:t>
      </w:r>
      <w:r>
        <w:t>(</w:t>
      </w:r>
      <w:r w:rsidRPr="00F64DE5">
        <w:t>скан с подписью и печатью</w:t>
      </w:r>
      <w:r>
        <w:t xml:space="preserve">) подтвердить готовность к заключению договора </w:t>
      </w:r>
      <w:r w:rsidRPr="00F64DE5">
        <w:t>по форме АО «МТУ Сатурн» без протокола разногласий</w:t>
      </w:r>
      <w:r>
        <w:t>.</w:t>
      </w:r>
      <w:r>
        <w:rPr>
          <w:b/>
        </w:rPr>
        <w:t>Коммерческие предложения будут оцениваться П</w:t>
      </w:r>
      <w:r w:rsidRPr="00423FF7">
        <w:rPr>
          <w:b/>
        </w:rPr>
        <w:t>рост</w:t>
      </w:r>
      <w:r>
        <w:rPr>
          <w:b/>
        </w:rPr>
        <w:t>ым</w:t>
      </w:r>
      <w:r w:rsidRPr="00423FF7">
        <w:rPr>
          <w:b/>
        </w:rPr>
        <w:t xml:space="preserve"> метод</w:t>
      </w:r>
      <w:r>
        <w:rPr>
          <w:b/>
        </w:rPr>
        <w:t>ом</w:t>
      </w:r>
      <w:r w:rsidRPr="00423FF7">
        <w:rPr>
          <w:b/>
        </w:rPr>
        <w:t xml:space="preserve"> оценки (соответствует / не соответствует)</w:t>
      </w:r>
      <w:r>
        <w:rPr>
          <w:rStyle w:val="af1"/>
          <w:b/>
        </w:rPr>
        <w:footnoteReference w:id="1"/>
      </w:r>
      <w:r>
        <w:rPr>
          <w:b/>
        </w:rPr>
        <w:t>.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 xml:space="preserve">В течение </w:t>
      </w:r>
      <w:r>
        <w:t>7</w:t>
      </w:r>
      <w:r w:rsidRPr="00D17673">
        <w:t xml:space="preserve"> рабочих дней после определения Победителя</w:t>
      </w:r>
      <w:r>
        <w:t>,</w:t>
      </w:r>
      <w:r w:rsidRPr="00D17673">
        <w:t xml:space="preserve"> Заказчик уведомит его об этом.</w:t>
      </w:r>
    </w:p>
    <w:p w:rsidR="008B686D" w:rsidRDefault="008B686D" w:rsidP="00D7219E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</w:rPr>
      </w:pPr>
      <w:r w:rsidRPr="00D17673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D17673">
        <w:t xml:space="preserve">Запроса </w:t>
      </w:r>
      <w:r>
        <w:t>цен</w:t>
      </w:r>
      <w:r w:rsidRPr="00D17673">
        <w:t>.</w:t>
      </w:r>
    </w:p>
    <w:p w:rsidR="008B686D" w:rsidRPr="0047123C" w:rsidRDefault="008B686D" w:rsidP="008B686D">
      <w:pPr>
        <w:pStyle w:val="af6"/>
        <w:ind w:left="-142"/>
        <w:rPr>
          <w:b/>
        </w:rPr>
      </w:pPr>
      <w:r w:rsidRPr="0047123C">
        <w:rPr>
          <w:b/>
        </w:rPr>
        <w:t>Приложения к закупочной Документации:</w:t>
      </w:r>
    </w:p>
    <w:p w:rsidR="008B686D" w:rsidRPr="0047123C" w:rsidRDefault="008B686D" w:rsidP="008B686D">
      <w:pPr>
        <w:spacing w:line="240" w:lineRule="auto"/>
      </w:pPr>
      <w:r w:rsidRPr="0047123C">
        <w:t>1. Анкета Участника (Карточка предприятия);</w:t>
      </w:r>
    </w:p>
    <w:p w:rsidR="008B686D" w:rsidRDefault="008B686D" w:rsidP="008B686D">
      <w:pPr>
        <w:spacing w:line="240" w:lineRule="auto"/>
      </w:pPr>
      <w:r w:rsidRPr="0047123C">
        <w:t>2. Шаблон договора</w:t>
      </w:r>
    </w:p>
    <w:tbl>
      <w:tblPr>
        <w:tblW w:w="0" w:type="auto"/>
        <w:tblInd w:w="359" w:type="dxa"/>
        <w:tblLook w:val="0000" w:firstRow="0" w:lastRow="0" w:firstColumn="0" w:lastColumn="0" w:noHBand="0" w:noVBand="0"/>
      </w:tblPr>
      <w:tblGrid>
        <w:gridCol w:w="4542"/>
        <w:gridCol w:w="4763"/>
      </w:tblGrid>
      <w:tr w:rsidR="008B686D" w:rsidTr="008B686D">
        <w:trPr>
          <w:trHeight w:val="884"/>
        </w:trPr>
        <w:tc>
          <w:tcPr>
            <w:tcW w:w="4542" w:type="dxa"/>
          </w:tcPr>
          <w:p w:rsidR="008B686D" w:rsidRPr="008B686D" w:rsidRDefault="008B686D" w:rsidP="008B686D">
            <w:pPr>
              <w:pStyle w:val="11112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Ведущий специалист отдела закупок и проектной логистики</w:t>
            </w:r>
          </w:p>
          <w:p w:rsidR="008B686D" w:rsidRDefault="008B686D" w:rsidP="008B686D">
            <w:pPr>
              <w:spacing w:line="240" w:lineRule="auto"/>
              <w:ind w:firstLine="0"/>
            </w:pPr>
          </w:p>
        </w:tc>
        <w:tc>
          <w:tcPr>
            <w:tcW w:w="4763" w:type="dxa"/>
          </w:tcPr>
          <w:p w:rsidR="008B686D" w:rsidRDefault="008B686D" w:rsidP="008B686D">
            <w:pPr>
              <w:spacing w:line="240" w:lineRule="auto"/>
              <w:ind w:firstLine="0"/>
              <w:jc w:val="left"/>
            </w:pPr>
          </w:p>
          <w:p w:rsidR="008B686D" w:rsidRDefault="00EC3748" w:rsidP="00EC3748">
            <w:pPr>
              <w:spacing w:line="240" w:lineRule="auto"/>
              <w:ind w:firstLine="0"/>
              <w:jc w:val="right"/>
            </w:pPr>
            <w:r>
              <w:t>С</w:t>
            </w:r>
            <w:r w:rsidR="00C86CEA">
              <w:t>.</w:t>
            </w:r>
            <w:r>
              <w:t>В</w:t>
            </w:r>
            <w:r w:rsidR="00C86CEA">
              <w:t xml:space="preserve">. </w:t>
            </w:r>
            <w:r>
              <w:t>Червяков</w:t>
            </w:r>
          </w:p>
        </w:tc>
      </w:tr>
    </w:tbl>
    <w:p w:rsidR="008B686D" w:rsidRPr="0047123C" w:rsidRDefault="008B686D" w:rsidP="008B686D">
      <w:pPr>
        <w:spacing w:line="240" w:lineRule="auto"/>
      </w:pPr>
    </w:p>
    <w:p w:rsidR="008B686D" w:rsidRDefault="008B686D" w:rsidP="008B686D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№1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686D">
        <w:rPr>
          <w:b/>
          <w:sz w:val="24"/>
          <w:szCs w:val="24"/>
        </w:rPr>
        <w:t>Анкета Участника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8B686D">
        <w:rPr>
          <w:sz w:val="24"/>
          <w:szCs w:val="24"/>
        </w:rPr>
        <w:t>Наименование и адрес Участника:  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B686D" w:rsidRPr="008B686D" w:rsidTr="0096790C">
        <w:trPr>
          <w:cantSplit/>
          <w:trHeight w:val="240"/>
          <w:tblHeader/>
        </w:trPr>
        <w:tc>
          <w:tcPr>
            <w:tcW w:w="540" w:type="dxa"/>
          </w:tcPr>
          <w:p w:rsidR="008B686D" w:rsidRPr="008B686D" w:rsidRDefault="008B686D" w:rsidP="008B686D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Сведения об Участнике</w:t>
            </w: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  <w:trHeight w:val="116"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686D">
        <w:rPr>
          <w:sz w:val="24"/>
          <w:szCs w:val="24"/>
        </w:rPr>
        <w:t>____________________________________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8B686D">
        <w:rPr>
          <w:sz w:val="24"/>
          <w:szCs w:val="24"/>
          <w:vertAlign w:val="superscript"/>
        </w:rPr>
        <w:t>(подпись, М.П.)</w:t>
      </w:r>
      <w:r w:rsidRPr="008B686D">
        <w:rPr>
          <w:sz w:val="24"/>
          <w:szCs w:val="24"/>
        </w:rPr>
        <w:t>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686D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  <w:sectPr w:rsidR="008B686D" w:rsidRPr="008B686D" w:rsidSect="0096790C">
          <w:headerReference w:type="default" r:id="rId10"/>
          <w:footerReference w:type="default" r:id="rId11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№2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ПАМЯТКА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 xml:space="preserve">о наличии Программы оповещения о недостатках 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«ЕДИНАЯ ГОРЯЧАЯ ЛИНИЯ» АО «РТИ».</w:t>
      </w:r>
    </w:p>
    <w:p w:rsidR="008B686D" w:rsidRPr="008B686D" w:rsidRDefault="008B686D" w:rsidP="008B686D">
      <w:pPr>
        <w:rPr>
          <w:i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1. Цель программы: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повышение уровня корпоративного управления;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минимизация финансовых, правовых, коррупционных, репутационных и иных рисков.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2. Ссылки на Положение о Программе оповещения о недостатках</w:t>
      </w:r>
    </w:p>
    <w:p w:rsidR="008B686D" w:rsidRPr="008B686D" w:rsidRDefault="008B686D" w:rsidP="008B686D">
      <w:pPr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 xml:space="preserve">2.1. </w:t>
      </w:r>
      <w:r w:rsidRPr="008B686D">
        <w:rPr>
          <w:sz w:val="26"/>
          <w:szCs w:val="26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8B686D">
        <w:rPr>
          <w:sz w:val="26"/>
          <w:szCs w:val="26"/>
          <w:lang w:val="en-US"/>
        </w:rPr>
        <w:t>www</w:t>
      </w:r>
      <w:r w:rsidRPr="008B686D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>2.2.</w:t>
      </w:r>
      <w:r w:rsidRPr="008B686D">
        <w:rPr>
          <w:sz w:val="26"/>
          <w:szCs w:val="26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 Каналы связи, обеспечивающие анонимность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3.1. «ЕДИНАЯ ГОРЯЧАЯ ЛИНИЯ» АО «РТИ»</w:t>
      </w:r>
    </w:p>
    <w:p w:rsidR="008B686D" w:rsidRPr="008B686D" w:rsidRDefault="008B686D" w:rsidP="008B686D">
      <w:pPr>
        <w:rPr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75F2EA86" wp14:editId="031BFC96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color w:val="000000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  <w:lang w:val="en-US"/>
              </w:rPr>
              <w:t>e</w:t>
            </w:r>
            <w:r w:rsidRPr="008B686D">
              <w:rPr>
                <w:sz w:val="26"/>
                <w:szCs w:val="26"/>
              </w:rPr>
              <w:t>-</w:t>
            </w:r>
            <w:r w:rsidRPr="008B686D">
              <w:rPr>
                <w:sz w:val="26"/>
                <w:szCs w:val="26"/>
                <w:lang w:val="en-US"/>
              </w:rPr>
              <w:t>mail</w:t>
            </w:r>
            <w:r w:rsidRPr="008B686D">
              <w:rPr>
                <w:sz w:val="26"/>
                <w:szCs w:val="26"/>
              </w:rPr>
              <w:t xml:space="preserve">: на электронный почтовый ящик по адресу: </w:t>
            </w:r>
            <w:hyperlink r:id="rId13" w:history="1">
              <w:r w:rsidRPr="008B686D">
                <w:rPr>
                  <w:color w:val="000000"/>
                  <w:sz w:val="26"/>
                  <w:szCs w:val="26"/>
                  <w:lang w:val="en-US"/>
                </w:rPr>
                <w:t>report</w:t>
              </w:r>
              <w:r w:rsidRPr="008B686D">
                <w:rPr>
                  <w:color w:val="000000"/>
                  <w:sz w:val="26"/>
                  <w:szCs w:val="26"/>
                </w:rPr>
                <w:t>@</w:t>
              </w:r>
              <w:r w:rsidRPr="008B686D">
                <w:rPr>
                  <w:color w:val="000000"/>
                  <w:sz w:val="26"/>
                  <w:szCs w:val="26"/>
                  <w:lang w:val="en-US"/>
                </w:rPr>
                <w:t>oaorti</w:t>
              </w:r>
              <w:r w:rsidRPr="008B686D">
                <w:rPr>
                  <w:color w:val="000000"/>
                  <w:sz w:val="26"/>
                  <w:szCs w:val="26"/>
                </w:rPr>
                <w:t>.ru</w:t>
              </w:r>
            </w:hyperlink>
          </w:p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9025C81" wp14:editId="7AA39C59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>номер +7 (495) 723-83-76</w:t>
            </w:r>
          </w:p>
          <w:p w:rsidR="008B686D" w:rsidRPr="008B686D" w:rsidRDefault="008B686D" w:rsidP="008B686D">
            <w:pPr>
              <w:ind w:left="34"/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0DD6877B" wp14:editId="7A18376C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(«ДВКиА») АО «РТИ» с пометкой «Лично – «ЕДИНАЯ ГОРЯЧАЯ ЛИНИЯ».</w:t>
            </w:r>
          </w:p>
        </w:tc>
      </w:tr>
    </w:tbl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  <w:sectPr w:rsidR="008B686D" w:rsidRPr="008B686D" w:rsidSect="0096790C">
          <w:footerReference w:type="default" r:id="rId16"/>
          <w:type w:val="continuous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3.2. «ЕДИНАЯ ГОРЯЧАЯ ЛИНИЯ» ПАО АФК «Система»</w:t>
      </w:r>
    </w:p>
    <w:p w:rsidR="008B686D" w:rsidRPr="008B686D" w:rsidRDefault="008B686D" w:rsidP="008B686D">
      <w:pPr>
        <w:rPr>
          <w:b/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04CE35C4" wp14:editId="75F15CAB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color w:val="0000FF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</w:rPr>
              <w:t xml:space="preserve">е-мэйл на электронный почтовый ящик по адресу: </w:t>
            </w:r>
            <w:hyperlink r:id="rId17" w:history="1">
              <w:r w:rsidRPr="008B686D">
                <w:rPr>
                  <w:color w:val="0000FF"/>
                  <w:sz w:val="26"/>
                  <w:szCs w:val="26"/>
                  <w:u w:val="single"/>
                </w:rPr>
                <w:t>report@sistema.ru</w:t>
              </w:r>
            </w:hyperlink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C063245" wp14:editId="24C35583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 xml:space="preserve">номер +7 (495) </w:t>
            </w:r>
            <w:r w:rsidRPr="008B686D">
              <w:rPr>
                <w:sz w:val="26"/>
                <w:szCs w:val="26"/>
              </w:rPr>
              <w:t>228-15-02</w:t>
            </w:r>
          </w:p>
          <w:p w:rsidR="008B686D" w:rsidRPr="008B686D" w:rsidRDefault="008B686D" w:rsidP="008B686D">
            <w:pPr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202D166A" wp14:editId="7CC1AE0E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(«ДВКиА») ПАО АФК «Система» с пометкой «Лично – «ЕДИНАЯ ГОРЯЧАЯ ЛИНИЯ».</w:t>
            </w:r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noProof/>
              </w:rPr>
            </w:pPr>
            <w:r w:rsidRPr="008B686D">
              <w:rPr>
                <w:sz w:val="24"/>
                <w:szCs w:val="24"/>
              </w:rPr>
              <w:t xml:space="preserve">  </w:t>
            </w:r>
            <w:r w:rsidRPr="008B686D">
              <w:rPr>
                <w:noProof/>
              </w:rPr>
              <w:drawing>
                <wp:inline distT="0" distB="0" distL="0" distR="0" wp14:anchorId="082858E5" wp14:editId="0EE6F421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B686D" w:rsidRDefault="008B686D" w:rsidP="00F6204C">
      <w:pPr>
        <w:pStyle w:val="11112"/>
        <w:tabs>
          <w:tab w:val="clear" w:pos="0"/>
          <w:tab w:val="left" w:pos="9498"/>
        </w:tabs>
        <w:spacing w:before="0" w:after="0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8B686D" w:rsidSect="00F6204C">
      <w:footerReference w:type="default" r:id="rId19"/>
      <w:type w:val="continuous"/>
      <w:pgSz w:w="11906" w:h="16838"/>
      <w:pgMar w:top="1134" w:right="70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81" w:rsidRDefault="00CE4781" w:rsidP="00955692">
      <w:pPr>
        <w:spacing w:line="240" w:lineRule="auto"/>
      </w:pPr>
      <w:r>
        <w:separator/>
      </w:r>
    </w:p>
  </w:endnote>
  <w:endnote w:type="continuationSeparator" w:id="0">
    <w:p w:rsidR="00CE4781" w:rsidRDefault="00CE4781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679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6797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96790C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45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79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79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596C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81" w:rsidRPr="00596C20" w:rsidRDefault="00CE4781" w:rsidP="00596C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81" w:rsidRDefault="00CE4781" w:rsidP="00955692">
      <w:pPr>
        <w:spacing w:line="240" w:lineRule="auto"/>
      </w:pPr>
      <w:r>
        <w:separator/>
      </w:r>
    </w:p>
  </w:footnote>
  <w:footnote w:type="continuationSeparator" w:id="0">
    <w:p w:rsidR="00CE4781" w:rsidRDefault="00CE4781" w:rsidP="00955692">
      <w:pPr>
        <w:spacing w:line="240" w:lineRule="auto"/>
      </w:pPr>
      <w:r>
        <w:continuationSeparator/>
      </w:r>
    </w:p>
  </w:footnote>
  <w:footnote w:id="1"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CE4781" w:rsidRDefault="00CE4781" w:rsidP="008B686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81" w:rsidRPr="00F6204C" w:rsidRDefault="00CE4781" w:rsidP="00F6204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D387364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78A395C"/>
    <w:multiLevelType w:val="multilevel"/>
    <w:tmpl w:val="ABB2724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>
    <w:nsid w:val="5DAD05E7"/>
    <w:multiLevelType w:val="hybridMultilevel"/>
    <w:tmpl w:val="1A6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5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5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8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4"/>
  </w:num>
  <w:num w:numId="43">
    <w:abstractNumId w:val="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102FF"/>
    <w:rsid w:val="00012FE2"/>
    <w:rsid w:val="00014A21"/>
    <w:rsid w:val="000240C5"/>
    <w:rsid w:val="00041687"/>
    <w:rsid w:val="00042198"/>
    <w:rsid w:val="00044DE5"/>
    <w:rsid w:val="0006071A"/>
    <w:rsid w:val="00063F7E"/>
    <w:rsid w:val="00064CE6"/>
    <w:rsid w:val="00074EF9"/>
    <w:rsid w:val="00085F00"/>
    <w:rsid w:val="000906EF"/>
    <w:rsid w:val="000A064B"/>
    <w:rsid w:val="000A5C73"/>
    <w:rsid w:val="000B4F77"/>
    <w:rsid w:val="000C02F7"/>
    <w:rsid w:val="000C6A1D"/>
    <w:rsid w:val="000C6F90"/>
    <w:rsid w:val="000D1409"/>
    <w:rsid w:val="000D72A9"/>
    <w:rsid w:val="000E12F8"/>
    <w:rsid w:val="000E6B3B"/>
    <w:rsid w:val="00101EAA"/>
    <w:rsid w:val="00105761"/>
    <w:rsid w:val="00105B3E"/>
    <w:rsid w:val="0010793D"/>
    <w:rsid w:val="00114CD9"/>
    <w:rsid w:val="00117543"/>
    <w:rsid w:val="00121053"/>
    <w:rsid w:val="00125FD7"/>
    <w:rsid w:val="00127B4B"/>
    <w:rsid w:val="00131033"/>
    <w:rsid w:val="00143FCE"/>
    <w:rsid w:val="00153063"/>
    <w:rsid w:val="00153DE8"/>
    <w:rsid w:val="001626C4"/>
    <w:rsid w:val="00162ABB"/>
    <w:rsid w:val="00163C6F"/>
    <w:rsid w:val="001663D3"/>
    <w:rsid w:val="00174104"/>
    <w:rsid w:val="00174CF3"/>
    <w:rsid w:val="00180B9F"/>
    <w:rsid w:val="0018241D"/>
    <w:rsid w:val="00186AB8"/>
    <w:rsid w:val="00187FC7"/>
    <w:rsid w:val="00197B62"/>
    <w:rsid w:val="001A19AF"/>
    <w:rsid w:val="001B36B5"/>
    <w:rsid w:val="001B4F4D"/>
    <w:rsid w:val="001D5462"/>
    <w:rsid w:val="001E55E6"/>
    <w:rsid w:val="001E5FB8"/>
    <w:rsid w:val="001E72E7"/>
    <w:rsid w:val="00205527"/>
    <w:rsid w:val="00207664"/>
    <w:rsid w:val="00210284"/>
    <w:rsid w:val="002131F9"/>
    <w:rsid w:val="00232091"/>
    <w:rsid w:val="00242702"/>
    <w:rsid w:val="0025056B"/>
    <w:rsid w:val="00256851"/>
    <w:rsid w:val="00257D49"/>
    <w:rsid w:val="0026122A"/>
    <w:rsid w:val="00262D1D"/>
    <w:rsid w:val="00266D48"/>
    <w:rsid w:val="00270138"/>
    <w:rsid w:val="00270324"/>
    <w:rsid w:val="00283068"/>
    <w:rsid w:val="00283DE9"/>
    <w:rsid w:val="0028622F"/>
    <w:rsid w:val="00290535"/>
    <w:rsid w:val="00292D6C"/>
    <w:rsid w:val="002A0F34"/>
    <w:rsid w:val="002A2080"/>
    <w:rsid w:val="002A6FC9"/>
    <w:rsid w:val="002C1404"/>
    <w:rsid w:val="002C25E0"/>
    <w:rsid w:val="002D23C8"/>
    <w:rsid w:val="002D75AD"/>
    <w:rsid w:val="002E31CD"/>
    <w:rsid w:val="002E70CF"/>
    <w:rsid w:val="002F69FC"/>
    <w:rsid w:val="00305E60"/>
    <w:rsid w:val="003123F7"/>
    <w:rsid w:val="0031529E"/>
    <w:rsid w:val="00324E33"/>
    <w:rsid w:val="0032727E"/>
    <w:rsid w:val="003279C2"/>
    <w:rsid w:val="00333324"/>
    <w:rsid w:val="003404FF"/>
    <w:rsid w:val="0034295E"/>
    <w:rsid w:val="003445A5"/>
    <w:rsid w:val="00362625"/>
    <w:rsid w:val="0036525B"/>
    <w:rsid w:val="003971DE"/>
    <w:rsid w:val="003A35F9"/>
    <w:rsid w:val="003A3D65"/>
    <w:rsid w:val="003A58AA"/>
    <w:rsid w:val="003B0A30"/>
    <w:rsid w:val="003B55DC"/>
    <w:rsid w:val="003C2A17"/>
    <w:rsid w:val="003C5CDE"/>
    <w:rsid w:val="003E2AC2"/>
    <w:rsid w:val="003E4A53"/>
    <w:rsid w:val="00406526"/>
    <w:rsid w:val="00406630"/>
    <w:rsid w:val="0041500B"/>
    <w:rsid w:val="00416964"/>
    <w:rsid w:val="004176A3"/>
    <w:rsid w:val="00425418"/>
    <w:rsid w:val="0042653F"/>
    <w:rsid w:val="00430BAD"/>
    <w:rsid w:val="00460EEE"/>
    <w:rsid w:val="004643EA"/>
    <w:rsid w:val="00481F9B"/>
    <w:rsid w:val="004832DB"/>
    <w:rsid w:val="0048372F"/>
    <w:rsid w:val="00494127"/>
    <w:rsid w:val="0049520E"/>
    <w:rsid w:val="00496E5F"/>
    <w:rsid w:val="004B208D"/>
    <w:rsid w:val="004B21EC"/>
    <w:rsid w:val="004B4990"/>
    <w:rsid w:val="004B7FB4"/>
    <w:rsid w:val="004D003D"/>
    <w:rsid w:val="004D0069"/>
    <w:rsid w:val="004D2251"/>
    <w:rsid w:val="004D2C62"/>
    <w:rsid w:val="004D2E8E"/>
    <w:rsid w:val="005062C6"/>
    <w:rsid w:val="00510606"/>
    <w:rsid w:val="0051068C"/>
    <w:rsid w:val="00510695"/>
    <w:rsid w:val="00511BCF"/>
    <w:rsid w:val="00513D4F"/>
    <w:rsid w:val="005245C7"/>
    <w:rsid w:val="00530157"/>
    <w:rsid w:val="00543990"/>
    <w:rsid w:val="005439A2"/>
    <w:rsid w:val="00545753"/>
    <w:rsid w:val="00547843"/>
    <w:rsid w:val="0055304F"/>
    <w:rsid w:val="0055589A"/>
    <w:rsid w:val="0055694C"/>
    <w:rsid w:val="00556987"/>
    <w:rsid w:val="0056374D"/>
    <w:rsid w:val="005661D8"/>
    <w:rsid w:val="0057086E"/>
    <w:rsid w:val="005737DF"/>
    <w:rsid w:val="00573F1B"/>
    <w:rsid w:val="00574996"/>
    <w:rsid w:val="005770DC"/>
    <w:rsid w:val="00582F99"/>
    <w:rsid w:val="00596C20"/>
    <w:rsid w:val="005B4A3A"/>
    <w:rsid w:val="005C33F0"/>
    <w:rsid w:val="005D44BC"/>
    <w:rsid w:val="005D6EEA"/>
    <w:rsid w:val="005E16AA"/>
    <w:rsid w:val="005E41FC"/>
    <w:rsid w:val="005E7F9C"/>
    <w:rsid w:val="005F017C"/>
    <w:rsid w:val="00611D09"/>
    <w:rsid w:val="00615E66"/>
    <w:rsid w:val="00622DD1"/>
    <w:rsid w:val="00627093"/>
    <w:rsid w:val="0063333B"/>
    <w:rsid w:val="00637EDC"/>
    <w:rsid w:val="00642EE6"/>
    <w:rsid w:val="00644C94"/>
    <w:rsid w:val="0064773C"/>
    <w:rsid w:val="006479A2"/>
    <w:rsid w:val="00650ED9"/>
    <w:rsid w:val="00660DEC"/>
    <w:rsid w:val="0066366F"/>
    <w:rsid w:val="00664A9B"/>
    <w:rsid w:val="00664FFF"/>
    <w:rsid w:val="006659CB"/>
    <w:rsid w:val="006701D4"/>
    <w:rsid w:val="006A5169"/>
    <w:rsid w:val="006A7939"/>
    <w:rsid w:val="006B040F"/>
    <w:rsid w:val="006B0A32"/>
    <w:rsid w:val="006B14C1"/>
    <w:rsid w:val="006D64CF"/>
    <w:rsid w:val="006E5A77"/>
    <w:rsid w:val="00713F2E"/>
    <w:rsid w:val="00716178"/>
    <w:rsid w:val="00734CF8"/>
    <w:rsid w:val="00743975"/>
    <w:rsid w:val="0074524E"/>
    <w:rsid w:val="00757EE9"/>
    <w:rsid w:val="0076516E"/>
    <w:rsid w:val="00765A8C"/>
    <w:rsid w:val="007732E6"/>
    <w:rsid w:val="007931F1"/>
    <w:rsid w:val="007936B3"/>
    <w:rsid w:val="0079757E"/>
    <w:rsid w:val="007A05B8"/>
    <w:rsid w:val="007A4DEB"/>
    <w:rsid w:val="007C5461"/>
    <w:rsid w:val="007C6555"/>
    <w:rsid w:val="007C676E"/>
    <w:rsid w:val="007C7575"/>
    <w:rsid w:val="007D1CC8"/>
    <w:rsid w:val="007D6BD0"/>
    <w:rsid w:val="007E1E44"/>
    <w:rsid w:val="007F1CF1"/>
    <w:rsid w:val="007F4DE1"/>
    <w:rsid w:val="00806872"/>
    <w:rsid w:val="008074FD"/>
    <w:rsid w:val="00810E74"/>
    <w:rsid w:val="00811575"/>
    <w:rsid w:val="0081242A"/>
    <w:rsid w:val="008144AD"/>
    <w:rsid w:val="008154FB"/>
    <w:rsid w:val="00833527"/>
    <w:rsid w:val="00847387"/>
    <w:rsid w:val="008628AC"/>
    <w:rsid w:val="008636C6"/>
    <w:rsid w:val="00874447"/>
    <w:rsid w:val="00875D1A"/>
    <w:rsid w:val="008931F9"/>
    <w:rsid w:val="0089355B"/>
    <w:rsid w:val="008A2283"/>
    <w:rsid w:val="008A326E"/>
    <w:rsid w:val="008A470D"/>
    <w:rsid w:val="008B55B2"/>
    <w:rsid w:val="008B686D"/>
    <w:rsid w:val="008C35B7"/>
    <w:rsid w:val="008C3AA2"/>
    <w:rsid w:val="008D4726"/>
    <w:rsid w:val="008D67DB"/>
    <w:rsid w:val="008F05CB"/>
    <w:rsid w:val="008F205E"/>
    <w:rsid w:val="008F3803"/>
    <w:rsid w:val="008F7B1D"/>
    <w:rsid w:val="00916E3F"/>
    <w:rsid w:val="00926443"/>
    <w:rsid w:val="00931003"/>
    <w:rsid w:val="00931010"/>
    <w:rsid w:val="00937C59"/>
    <w:rsid w:val="00947315"/>
    <w:rsid w:val="00952AE8"/>
    <w:rsid w:val="00955692"/>
    <w:rsid w:val="00960D1F"/>
    <w:rsid w:val="00965F1D"/>
    <w:rsid w:val="0096790C"/>
    <w:rsid w:val="00970A0B"/>
    <w:rsid w:val="009711B0"/>
    <w:rsid w:val="00985C99"/>
    <w:rsid w:val="00997C26"/>
    <w:rsid w:val="009A0349"/>
    <w:rsid w:val="009D7BFA"/>
    <w:rsid w:val="009E5113"/>
    <w:rsid w:val="009F231C"/>
    <w:rsid w:val="009F33DE"/>
    <w:rsid w:val="00A01D53"/>
    <w:rsid w:val="00A20B53"/>
    <w:rsid w:val="00A22686"/>
    <w:rsid w:val="00A24E32"/>
    <w:rsid w:val="00A26586"/>
    <w:rsid w:val="00A302C0"/>
    <w:rsid w:val="00A4096D"/>
    <w:rsid w:val="00A413A6"/>
    <w:rsid w:val="00A43E7E"/>
    <w:rsid w:val="00A46A09"/>
    <w:rsid w:val="00A567EF"/>
    <w:rsid w:val="00A631C3"/>
    <w:rsid w:val="00A6520F"/>
    <w:rsid w:val="00A72788"/>
    <w:rsid w:val="00A9476D"/>
    <w:rsid w:val="00AA66A5"/>
    <w:rsid w:val="00AB33BB"/>
    <w:rsid w:val="00AB5020"/>
    <w:rsid w:val="00AC2CEF"/>
    <w:rsid w:val="00AE50E2"/>
    <w:rsid w:val="00AE5823"/>
    <w:rsid w:val="00B112BE"/>
    <w:rsid w:val="00B12AF3"/>
    <w:rsid w:val="00B1463B"/>
    <w:rsid w:val="00B173D6"/>
    <w:rsid w:val="00B223FB"/>
    <w:rsid w:val="00B337F3"/>
    <w:rsid w:val="00B37A0A"/>
    <w:rsid w:val="00B41AA6"/>
    <w:rsid w:val="00B4570D"/>
    <w:rsid w:val="00B557DC"/>
    <w:rsid w:val="00B62256"/>
    <w:rsid w:val="00B64EDB"/>
    <w:rsid w:val="00B73B14"/>
    <w:rsid w:val="00B76AE8"/>
    <w:rsid w:val="00B80884"/>
    <w:rsid w:val="00B93D2F"/>
    <w:rsid w:val="00B962C1"/>
    <w:rsid w:val="00BA033C"/>
    <w:rsid w:val="00BA3BF0"/>
    <w:rsid w:val="00BA4E87"/>
    <w:rsid w:val="00BA518C"/>
    <w:rsid w:val="00BA6B93"/>
    <w:rsid w:val="00BB0588"/>
    <w:rsid w:val="00BC1321"/>
    <w:rsid w:val="00BC45D6"/>
    <w:rsid w:val="00BC509B"/>
    <w:rsid w:val="00BC5171"/>
    <w:rsid w:val="00BC7199"/>
    <w:rsid w:val="00BD707C"/>
    <w:rsid w:val="00BE0644"/>
    <w:rsid w:val="00BE602D"/>
    <w:rsid w:val="00BF6070"/>
    <w:rsid w:val="00C06C01"/>
    <w:rsid w:val="00C13875"/>
    <w:rsid w:val="00C256DA"/>
    <w:rsid w:val="00C30B98"/>
    <w:rsid w:val="00C458DA"/>
    <w:rsid w:val="00C45DDB"/>
    <w:rsid w:val="00C574C7"/>
    <w:rsid w:val="00C62359"/>
    <w:rsid w:val="00C7358A"/>
    <w:rsid w:val="00C8017E"/>
    <w:rsid w:val="00C86CEA"/>
    <w:rsid w:val="00C8705F"/>
    <w:rsid w:val="00C91C0E"/>
    <w:rsid w:val="00C97AD4"/>
    <w:rsid w:val="00CA2DEB"/>
    <w:rsid w:val="00CA7AC1"/>
    <w:rsid w:val="00CB1768"/>
    <w:rsid w:val="00CB25B9"/>
    <w:rsid w:val="00CB522B"/>
    <w:rsid w:val="00CC3B74"/>
    <w:rsid w:val="00CD6748"/>
    <w:rsid w:val="00CE3B34"/>
    <w:rsid w:val="00CE4781"/>
    <w:rsid w:val="00CE4FFF"/>
    <w:rsid w:val="00CF3080"/>
    <w:rsid w:val="00D11CBF"/>
    <w:rsid w:val="00D22D2C"/>
    <w:rsid w:val="00D31F3D"/>
    <w:rsid w:val="00D4430C"/>
    <w:rsid w:val="00D55218"/>
    <w:rsid w:val="00D5666E"/>
    <w:rsid w:val="00D56B01"/>
    <w:rsid w:val="00D65787"/>
    <w:rsid w:val="00D6741B"/>
    <w:rsid w:val="00D7219E"/>
    <w:rsid w:val="00D7399C"/>
    <w:rsid w:val="00D76EF2"/>
    <w:rsid w:val="00D841F1"/>
    <w:rsid w:val="00DC2451"/>
    <w:rsid w:val="00DC3456"/>
    <w:rsid w:val="00DD0BB7"/>
    <w:rsid w:val="00DF072A"/>
    <w:rsid w:val="00DF1B43"/>
    <w:rsid w:val="00DF4FFC"/>
    <w:rsid w:val="00E06797"/>
    <w:rsid w:val="00E2193D"/>
    <w:rsid w:val="00E25682"/>
    <w:rsid w:val="00E330C9"/>
    <w:rsid w:val="00E37DB7"/>
    <w:rsid w:val="00E428F9"/>
    <w:rsid w:val="00E44063"/>
    <w:rsid w:val="00E50DE4"/>
    <w:rsid w:val="00E71DB9"/>
    <w:rsid w:val="00E72025"/>
    <w:rsid w:val="00E77719"/>
    <w:rsid w:val="00E84361"/>
    <w:rsid w:val="00E908D7"/>
    <w:rsid w:val="00EA316D"/>
    <w:rsid w:val="00EA4FAC"/>
    <w:rsid w:val="00EA619C"/>
    <w:rsid w:val="00EB5A61"/>
    <w:rsid w:val="00EC077A"/>
    <w:rsid w:val="00EC3748"/>
    <w:rsid w:val="00EC3AFF"/>
    <w:rsid w:val="00EC4D81"/>
    <w:rsid w:val="00ED6312"/>
    <w:rsid w:val="00ED727D"/>
    <w:rsid w:val="00EE4E37"/>
    <w:rsid w:val="00EE597A"/>
    <w:rsid w:val="00F00060"/>
    <w:rsid w:val="00F0018E"/>
    <w:rsid w:val="00F0310D"/>
    <w:rsid w:val="00F03801"/>
    <w:rsid w:val="00F16D40"/>
    <w:rsid w:val="00F1729B"/>
    <w:rsid w:val="00F27711"/>
    <w:rsid w:val="00F31276"/>
    <w:rsid w:val="00F416A0"/>
    <w:rsid w:val="00F500D9"/>
    <w:rsid w:val="00F53C2F"/>
    <w:rsid w:val="00F5513F"/>
    <w:rsid w:val="00F6204C"/>
    <w:rsid w:val="00F76D08"/>
    <w:rsid w:val="00F83443"/>
    <w:rsid w:val="00F855C3"/>
    <w:rsid w:val="00F8671E"/>
    <w:rsid w:val="00F87643"/>
    <w:rsid w:val="00F95CEE"/>
    <w:rsid w:val="00FA22DE"/>
    <w:rsid w:val="00FB77BB"/>
    <w:rsid w:val="00FC4345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AFEA72-7F84-4130-AB27-503DCDE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_tender@aorti.ru" TargetMode="External"/><Relationship Id="rId13" Type="http://schemas.openxmlformats.org/officeDocument/2006/relationships/hyperlink" Target="mailto:report@oaorti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mailto:report@sistema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orti.ru/purchases/tenders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79C2-AE9F-4045-90D6-FFAEBA6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Сергей Червяков</cp:lastModifiedBy>
  <cp:revision>25</cp:revision>
  <cp:lastPrinted>2018-07-18T10:09:00Z</cp:lastPrinted>
  <dcterms:created xsi:type="dcterms:W3CDTF">2019-01-18T07:45:00Z</dcterms:created>
  <dcterms:modified xsi:type="dcterms:W3CDTF">2021-03-24T07:26:00Z</dcterms:modified>
</cp:coreProperties>
</file>